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7360" w:rsidRPr="00F64A4B" w:rsidRDefault="00D17360" w:rsidP="009573BE">
      <w:pPr>
        <w:rPr>
          <w:lang w:val="pt-BR"/>
        </w:rPr>
      </w:pPr>
      <w:r w:rsidRPr="00F80452">
        <w:rPr>
          <w:lang w:val="pt-BR"/>
        </w:rPr>
        <w:t>(Somente para Programa ISV Royalty)</w:t>
      </w:r>
    </w:p>
    <w:tbl>
      <w:tblPr>
        <w:tblW w:w="10368" w:type="dxa"/>
        <w:tblInd w:w="-14" w:type="dxa"/>
        <w:tblLook w:val="01E0" w:firstRow="1" w:lastRow="1" w:firstColumn="1" w:lastColumn="1" w:noHBand="0" w:noVBand="0"/>
      </w:tblPr>
      <w:tblGrid>
        <w:gridCol w:w="10368"/>
      </w:tblGrid>
      <w:tr w:rsidR="00D17360" w:rsidRPr="00F80452" w:rsidTr="009573BE">
        <w:trPr>
          <w:trHeight w:val="432"/>
        </w:trPr>
        <w:tc>
          <w:tcPr>
            <w:tcW w:w="10368" w:type="dxa"/>
            <w:shd w:val="clear" w:color="auto" w:fill="000080"/>
          </w:tcPr>
          <w:p w:rsidR="00D17360" w:rsidRPr="00F80452" w:rsidRDefault="009B6F5A" w:rsidP="00B354E4">
            <w:pPr>
              <w:rPr>
                <w:b/>
                <w:sz w:val="24"/>
                <w:szCs w:val="24"/>
                <w:vertAlign w:val="superscript"/>
              </w:rPr>
            </w:pPr>
            <w:bookmarkStart w:id="0" w:name="_Toc104560352"/>
            <w:bookmarkStart w:id="1" w:name="_Toc104876516"/>
            <w:bookmarkStart w:id="2" w:name="_Toc116219461"/>
            <w:bookmarkEnd w:id="0"/>
            <w:bookmarkEnd w:id="1"/>
            <w:bookmarkEnd w:id="2"/>
            <w:r w:rsidRPr="00F80452">
              <w:rPr>
                <w:b/>
                <w:sz w:val="24"/>
                <w:szCs w:val="24"/>
                <w:lang w:val="pt-BR"/>
              </w:rPr>
              <w:t>Microsoft</w:t>
            </w:r>
            <w:r w:rsidRPr="00F80452">
              <w:rPr>
                <w:b/>
                <w:sz w:val="24"/>
                <w:szCs w:val="24"/>
                <w:vertAlign w:val="superscript"/>
                <w:lang w:val="pt-BR"/>
              </w:rPr>
              <w:t>®</w:t>
            </w:r>
            <w:r w:rsidRPr="00F80452">
              <w:rPr>
                <w:b/>
                <w:sz w:val="24"/>
                <w:szCs w:val="24"/>
                <w:lang w:val="pt-BR"/>
              </w:rPr>
              <w:t xml:space="preserve"> BizTalk</w:t>
            </w:r>
            <w:r w:rsidRPr="00F80452">
              <w:rPr>
                <w:b/>
                <w:sz w:val="24"/>
                <w:szCs w:val="24"/>
                <w:vertAlign w:val="superscript"/>
                <w:lang w:val="pt-BR"/>
              </w:rPr>
              <w:t>®</w:t>
            </w:r>
            <w:r w:rsidRPr="00F80452">
              <w:rPr>
                <w:b/>
                <w:sz w:val="24"/>
                <w:szCs w:val="24"/>
                <w:lang w:val="pt-BR"/>
              </w:rPr>
              <w:t xml:space="preserve"> Server 2013 </w:t>
            </w:r>
            <w:r w:rsidR="009C3EB0">
              <w:rPr>
                <w:b/>
                <w:sz w:val="24"/>
                <w:szCs w:val="24"/>
                <w:lang w:val="pt-BR"/>
              </w:rPr>
              <w:t xml:space="preserve">R2 </w:t>
            </w:r>
            <w:r w:rsidRPr="00F80452">
              <w:rPr>
                <w:b/>
                <w:sz w:val="24"/>
                <w:szCs w:val="24"/>
                <w:lang w:val="pt-BR"/>
              </w:rPr>
              <w:t>Enterprise</w:t>
            </w:r>
            <w:r w:rsidRPr="00F80452">
              <w:rPr>
                <w:b/>
                <w:color w:val="FFFFFF"/>
                <w:sz w:val="24"/>
                <w:szCs w:val="24"/>
                <w:vertAlign w:val="superscript"/>
                <w:lang w:val="pt-BR"/>
              </w:rPr>
              <w:t xml:space="preserve"> </w:t>
            </w:r>
            <w:r w:rsidR="00B354E4" w:rsidRPr="00047EE7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354E4" w:rsidRPr="00047EE7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instrText xml:space="preserve"> FORMTEXT </w:instrText>
            </w:r>
            <w:r w:rsidR="00B354E4" w:rsidRPr="00047EE7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</w:r>
            <w:r w:rsidR="00B354E4" w:rsidRPr="00047EE7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separate"/>
            </w:r>
            <w:bookmarkStart w:id="3" w:name="_GoBack"/>
            <w:r w:rsidR="00B354E4" w:rsidRPr="00047EE7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047EE7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047EE7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047EE7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047EE7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bookmarkEnd w:id="3"/>
            <w:r w:rsidR="00B354E4" w:rsidRPr="00047EE7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end"/>
            </w:r>
            <w:r w:rsidR="0088656F" w:rsidRPr="00F80452">
              <w:rPr>
                <w:rStyle w:val="FootnoteReference"/>
                <w:rFonts w:cs="Tahoma"/>
                <w:b/>
                <w:sz w:val="24"/>
                <w:szCs w:val="24"/>
              </w:rPr>
              <w:footnoteReference w:id="1"/>
            </w:r>
            <w:r w:rsidRPr="00F80452">
              <w:rPr>
                <w:rStyle w:val="Heading1SuperCharChar"/>
                <w:szCs w:val="24"/>
                <w:lang w:val="pt-BR"/>
              </w:rPr>
              <w:t xml:space="preserve"> </w:t>
            </w:r>
            <w:r w:rsidRPr="00F80452">
              <w:rPr>
                <w:b/>
                <w:sz w:val="24"/>
                <w:szCs w:val="24"/>
                <w:lang w:val="pt-BR"/>
              </w:rPr>
              <w:t>Edition</w:t>
            </w:r>
            <w:r w:rsidR="00D17360" w:rsidRPr="00F80452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17360" w:rsidRPr="00F80452" w:rsidTr="009573BE">
        <w:tblPrEx>
          <w:tblCellMar>
            <w:left w:w="115" w:type="dxa"/>
            <w:right w:w="115" w:type="dxa"/>
          </w:tblCellMar>
        </w:tblPrEx>
        <w:tc>
          <w:tcPr>
            <w:tcW w:w="10368" w:type="dxa"/>
          </w:tcPr>
          <w:p w:rsidR="00D17360" w:rsidRPr="00F80452" w:rsidRDefault="00D17360" w:rsidP="009573BE">
            <w:pPr>
              <w:rPr>
                <w:sz w:val="24"/>
                <w:szCs w:val="24"/>
              </w:rPr>
            </w:pPr>
          </w:p>
          <w:p w:rsidR="00D17360" w:rsidRPr="00F80452" w:rsidRDefault="00D17360" w:rsidP="00B354E4">
            <w:pPr>
              <w:rPr>
                <w:b/>
                <w:sz w:val="24"/>
                <w:szCs w:val="24"/>
              </w:rPr>
            </w:pPr>
            <w:r w:rsidRPr="00F80452">
              <w:rPr>
                <w:b/>
                <w:sz w:val="24"/>
                <w:szCs w:val="24"/>
                <w:lang w:val="pt-BR"/>
              </w:rPr>
              <w:t>Licenças:</w:t>
            </w:r>
            <w:r w:rsidRPr="00F80452">
              <w:rPr>
                <w:b/>
                <w:sz w:val="24"/>
                <w:szCs w:val="24"/>
              </w:rPr>
              <w:t xml:space="preserve"> </w:t>
            </w:r>
            <w:bookmarkStart w:id="4" w:name="Text33"/>
            <w:r w:rsidR="00B354E4" w:rsidRPr="00F80452">
              <w:rPr>
                <w:b/>
                <w:sz w:val="24"/>
                <w:szCs w:val="24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B354E4" w:rsidRPr="00F80452">
              <w:rPr>
                <w:b/>
                <w:sz w:val="24"/>
                <w:szCs w:val="24"/>
              </w:rPr>
              <w:instrText xml:space="preserve"> FORMTEXT </w:instrText>
            </w:r>
            <w:r w:rsidR="00B354E4" w:rsidRPr="00F80452">
              <w:rPr>
                <w:b/>
                <w:sz w:val="24"/>
                <w:szCs w:val="24"/>
              </w:rPr>
            </w:r>
            <w:r w:rsidR="00B354E4" w:rsidRPr="00F80452">
              <w:rPr>
                <w:b/>
                <w:sz w:val="24"/>
                <w:szCs w:val="24"/>
              </w:rPr>
              <w:fldChar w:fldCharType="separate"/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sz w:val="24"/>
                <w:szCs w:val="24"/>
              </w:rPr>
              <w:fldChar w:fldCharType="end"/>
            </w:r>
            <w:bookmarkEnd w:id="4"/>
            <w:r w:rsidR="0088656F" w:rsidRPr="00F80452">
              <w:rPr>
                <w:rStyle w:val="FootnoteReference"/>
                <w:rFonts w:cs="Tahoma"/>
                <w:b/>
                <w:sz w:val="24"/>
                <w:szCs w:val="24"/>
              </w:rPr>
              <w:footnoteReference w:id="2"/>
            </w:r>
            <w:r w:rsidRPr="00F80452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17360" w:rsidRPr="00F80452" w:rsidTr="009573BE">
        <w:tc>
          <w:tcPr>
            <w:tcW w:w="10368" w:type="dxa"/>
          </w:tcPr>
          <w:p w:rsidR="00D17360" w:rsidRPr="009B34A2" w:rsidRDefault="00D17360" w:rsidP="009573BE">
            <w:pPr>
              <w:rPr>
                <w:b/>
                <w:sz w:val="24"/>
                <w:szCs w:val="24"/>
              </w:rPr>
            </w:pPr>
          </w:p>
        </w:tc>
      </w:tr>
      <w:tr w:rsidR="00D17360" w:rsidRPr="00F64A4B" w:rsidTr="009573BE">
        <w:tblPrEx>
          <w:tblCellMar>
            <w:left w:w="115" w:type="dxa"/>
            <w:right w:w="115" w:type="dxa"/>
          </w:tblCellMar>
        </w:tblPrEx>
        <w:tc>
          <w:tcPr>
            <w:tcW w:w="10368" w:type="dxa"/>
            <w:shd w:val="clear" w:color="auto" w:fill="000080"/>
            <w:vAlign w:val="center"/>
          </w:tcPr>
          <w:p w:rsidR="00D17360" w:rsidRPr="00F64A4B" w:rsidRDefault="00D17360" w:rsidP="009573BE">
            <w:pPr>
              <w:rPr>
                <w:b/>
                <w:lang w:val="pt-BR"/>
              </w:rPr>
            </w:pPr>
            <w:r w:rsidRPr="00F80452">
              <w:rPr>
                <w:b/>
                <w:lang w:val="pt-BR"/>
              </w:rPr>
              <w:t>CONTRATO DE LICENÇA DE USUÁRIO FINAL</w:t>
            </w:r>
          </w:p>
        </w:tc>
      </w:tr>
    </w:tbl>
    <w:p w:rsidR="00D17360" w:rsidRPr="00F64A4B" w:rsidRDefault="00D17360" w:rsidP="00F80452">
      <w:pPr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(“Licenciante”).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Leia-os atentamente.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Eles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se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aplicam ao software acima identificado, que inclui, se houver, a mídia na qual ele está contido.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Os termos também se aplicam aos seguintes itens da Microsoft:</w:t>
      </w:r>
    </w:p>
    <w:p w:rsidR="00D17360" w:rsidRPr="00F80452" w:rsidRDefault="00D17360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atualizações,</w:t>
      </w:r>
    </w:p>
    <w:p w:rsidR="00D17360" w:rsidRPr="00F80452" w:rsidRDefault="00D17360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suplementos e</w:t>
      </w:r>
    </w:p>
    <w:p w:rsidR="00D17360" w:rsidRPr="00F80452" w:rsidRDefault="00D17360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serviços de Internet</w:t>
      </w:r>
    </w:p>
    <w:p w:rsidR="00D17360" w:rsidRPr="00F64A4B" w:rsidRDefault="00D17360" w:rsidP="009573BE">
      <w:pPr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referentes ao presente software, salvo se outros termos acompanharem os referidos itens.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Nesse caso, aplicar-se-ão seus respectivos termos.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D17360" w:rsidRPr="00F64A4B" w:rsidRDefault="00D17360" w:rsidP="00B354E4">
      <w:pPr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O uso do software representa a sua aceitação desses termos.</w:t>
      </w:r>
      <w:r w:rsidRPr="00F64A4B">
        <w:rPr>
          <w:b/>
          <w:sz w:val="20"/>
          <w:szCs w:val="20"/>
          <w:lang w:val="pt-BR"/>
        </w:rPr>
        <w:t xml:space="preserve"> </w:t>
      </w:r>
      <w:r w:rsidRPr="00F80452">
        <w:rPr>
          <w:b/>
          <w:sz w:val="20"/>
          <w:szCs w:val="20"/>
          <w:lang w:val="pt-BR"/>
        </w:rPr>
        <w:t>Se você não aceitá-los, não use o</w:t>
      </w:r>
      <w:r w:rsidR="00B354E4" w:rsidRPr="00F80452">
        <w:rPr>
          <w:b/>
          <w:sz w:val="20"/>
          <w:szCs w:val="20"/>
          <w:lang w:val="pt-BR"/>
        </w:rPr>
        <w:t> </w:t>
      </w:r>
      <w:r w:rsidRPr="00F80452">
        <w:rPr>
          <w:b/>
          <w:sz w:val="20"/>
          <w:szCs w:val="20"/>
          <w:lang w:val="pt-BR"/>
        </w:rPr>
        <w:t>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/>
          <w:sz w:val="20"/>
          <w:szCs w:val="20"/>
          <w:lang w:val="pt-BR"/>
        </w:rPr>
        <w:t>Em vez disso, devolva-o no local da compra para obter um reembolso ou crédito.</w:t>
      </w:r>
    </w:p>
    <w:p w:rsidR="00D17360" w:rsidRPr="00F64A4B" w:rsidRDefault="00D17360" w:rsidP="009573BE">
      <w:pPr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D17360" w:rsidRPr="00F64A4B" w:rsidRDefault="00D17360" w:rsidP="00DB5E0B">
      <w:pPr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Esses termos substituem quaisquer termos eletrônicos que possam estar contidos no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/>
          <w:sz w:val="20"/>
          <w:szCs w:val="20"/>
          <w:lang w:val="pt-BR"/>
        </w:rPr>
        <w:t>Se</w:t>
      </w:r>
      <w:r w:rsidR="00DB5E0B" w:rsidRPr="00F80452">
        <w:rPr>
          <w:b/>
          <w:sz w:val="20"/>
          <w:szCs w:val="20"/>
          <w:lang w:val="pt-BR"/>
        </w:rPr>
        <w:t> </w:t>
      </w:r>
      <w:r w:rsidRPr="00F80452">
        <w:rPr>
          <w:b/>
          <w:sz w:val="20"/>
          <w:szCs w:val="20"/>
          <w:lang w:val="pt-BR"/>
        </w:rPr>
        <w:t>quaisquer termos contidos no software estiverem em conflito com os presentes termos, estes prevalecerão.</w:t>
      </w:r>
    </w:p>
    <w:p w:rsidR="00D17360" w:rsidRPr="00F64A4B" w:rsidRDefault="00D17360" w:rsidP="009573BE">
      <w:pPr>
        <w:pStyle w:val="PreambleBorderAbove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Ao cumprir estes termos de licença, você terá os direitos abaixo para cada servidor devidamente licenciado.</w:t>
      </w:r>
    </w:p>
    <w:p w:rsidR="00D17360" w:rsidRPr="00F80452" w:rsidRDefault="00D17360" w:rsidP="009573BE">
      <w:pPr>
        <w:pStyle w:val="Heading1"/>
        <w:widowControl w:val="0"/>
        <w:ind w:left="360" w:hanging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VISÃO GERAL.</w:t>
      </w:r>
    </w:p>
    <w:p w:rsidR="00D17360" w:rsidRPr="00F80452" w:rsidRDefault="00D17360" w:rsidP="009573BE">
      <w:pPr>
        <w:pStyle w:val="Heading2"/>
        <w:widowControl w:val="0"/>
        <w:rPr>
          <w:sz w:val="20"/>
          <w:szCs w:val="20"/>
        </w:rPr>
      </w:pPr>
      <w:r w:rsidRPr="00F80452">
        <w:rPr>
          <w:rFonts w:eastAsia="SimSun"/>
          <w:sz w:val="20"/>
          <w:szCs w:val="20"/>
          <w:lang w:val="pt-BR"/>
        </w:rPr>
        <w:t>Software.</w:t>
      </w:r>
      <w:r w:rsidRPr="00F80452">
        <w:rPr>
          <w:sz w:val="20"/>
          <w:szCs w:val="20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inclui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software de servidor e</w:t>
      </w:r>
    </w:p>
    <w:p w:rsidR="00D17360" w:rsidRPr="00F64A4B" w:rsidRDefault="00D17360" w:rsidP="00133EDD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software adicional que pode ser usado apenas com o software de servidor, direta ou indiretamente, por</w:t>
      </w:r>
      <w:r w:rsidR="00133EDD" w:rsidRP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meio de outros softwares.</w:t>
      </w:r>
    </w:p>
    <w:p w:rsidR="00D17360" w:rsidRPr="00F64A4B" w:rsidRDefault="00D17360" w:rsidP="00F80452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Modelo de Licença.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está licenciado com base no número de núcleos físicos e/ou virtuais no</w:t>
      </w:r>
      <w:r w:rsid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servidor.</w:t>
      </w:r>
    </w:p>
    <w:p w:rsidR="00D17360" w:rsidRPr="00F80452" w:rsidRDefault="00D17360" w:rsidP="009573BE">
      <w:pPr>
        <w:pStyle w:val="Heading2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Terminologia de Licenciamento.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Instância.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As referências ao software neste contrato incluem as “instâncias” do software.</w:t>
      </w:r>
    </w:p>
    <w:p w:rsidR="00D17360" w:rsidRPr="00F64A4B" w:rsidRDefault="00D17360" w:rsidP="00551133">
      <w:pPr>
        <w:pStyle w:val="Bullet3"/>
        <w:widowControl w:val="0"/>
        <w:tabs>
          <w:tab w:val="clear" w:pos="108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Execução de uma Instância.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Você “executa uma instância” do software executando o procedimento de</w:t>
      </w:r>
      <w:r w:rsidR="00E9079C" w:rsidRPr="00F80452">
        <w:rPr>
          <w:sz w:val="20"/>
          <w:szCs w:val="20"/>
          <w:lang w:val="pt-BR"/>
        </w:rPr>
        <w:t> </w:t>
      </w:r>
      <w:r w:rsidR="009B6F5A" w:rsidRPr="00F80452">
        <w:rPr>
          <w:sz w:val="20"/>
          <w:szCs w:val="20"/>
          <w:lang w:val="pt-BR"/>
        </w:rPr>
        <w:t>configuração ou instalação do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 xml:space="preserve">Uma instância do software também pode ser criada por meio </w:t>
      </w:r>
      <w:r w:rsidRPr="00F80452">
        <w:rPr>
          <w:sz w:val="20"/>
          <w:szCs w:val="20"/>
          <w:lang w:val="pt-BR"/>
        </w:rPr>
        <w:lastRenderedPageBreak/>
        <w:t>da duplicação de uma instância existente.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 xml:space="preserve">As referências ao </w:t>
      </w:r>
      <w:r w:rsidR="00551133" w:rsidRPr="00F80452">
        <w:rPr>
          <w:sz w:val="20"/>
          <w:szCs w:val="20"/>
          <w:lang w:val="pt-BR"/>
        </w:rPr>
        <w:t>“</w:t>
      </w:r>
      <w:r w:rsidRPr="00F80452">
        <w:rPr>
          <w:sz w:val="20"/>
          <w:szCs w:val="20"/>
          <w:lang w:val="pt-BR"/>
        </w:rPr>
        <w:t>software</w:t>
      </w:r>
      <w:r w:rsidR="00551133" w:rsidRPr="00F80452">
        <w:rPr>
          <w:sz w:val="20"/>
          <w:szCs w:val="20"/>
          <w:lang w:val="pt-BR"/>
        </w:rPr>
        <w:t>”</w:t>
      </w:r>
      <w:r w:rsidRPr="00F80452">
        <w:rPr>
          <w:sz w:val="20"/>
          <w:szCs w:val="20"/>
          <w:lang w:val="pt-BR"/>
        </w:rPr>
        <w:t xml:space="preserve"> neste contrato incluem as “instâncias” do software.</w:t>
      </w:r>
    </w:p>
    <w:p w:rsidR="00D17360" w:rsidRPr="00F64A4B" w:rsidRDefault="00D17360" w:rsidP="00551133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Ambiente de Sistema Operacional (</w:t>
      </w:r>
      <w:r w:rsidR="00551133" w:rsidRPr="00F80452">
        <w:rPr>
          <w:b/>
          <w:sz w:val="20"/>
          <w:szCs w:val="20"/>
          <w:lang w:val="pt-BR"/>
        </w:rPr>
        <w:t>“</w:t>
      </w:r>
      <w:r w:rsidRPr="00F80452">
        <w:rPr>
          <w:b/>
          <w:sz w:val="20"/>
          <w:szCs w:val="20"/>
          <w:lang w:val="pt-BR"/>
        </w:rPr>
        <w:t>OSE</w:t>
      </w:r>
      <w:r w:rsidR="00551133" w:rsidRPr="00F80452">
        <w:rPr>
          <w:b/>
          <w:sz w:val="20"/>
          <w:szCs w:val="20"/>
          <w:lang w:val="pt-BR"/>
        </w:rPr>
        <w:t>”</w:t>
      </w:r>
      <w:r w:rsidRPr="00F80452">
        <w:rPr>
          <w:b/>
          <w:sz w:val="20"/>
          <w:szCs w:val="20"/>
          <w:lang w:val="pt-BR"/>
        </w:rPr>
        <w:t>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 xml:space="preserve">“Ambiente de sistema operacional” ou </w:t>
      </w:r>
      <w:r w:rsidR="00551133" w:rsidRPr="00F80452">
        <w:rPr>
          <w:sz w:val="20"/>
          <w:szCs w:val="20"/>
          <w:lang w:val="pt-BR"/>
        </w:rPr>
        <w:t>“</w:t>
      </w:r>
      <w:r w:rsidRPr="00F80452">
        <w:rPr>
          <w:sz w:val="20"/>
          <w:szCs w:val="20"/>
          <w:lang w:val="pt-BR"/>
        </w:rPr>
        <w:t>OSE</w:t>
      </w:r>
      <w:r w:rsidR="00551133" w:rsidRPr="00F80452">
        <w:rPr>
          <w:sz w:val="20"/>
          <w:szCs w:val="20"/>
          <w:lang w:val="pt-BR"/>
        </w:rPr>
        <w:t>”</w:t>
      </w:r>
      <w:r w:rsidRPr="00F80452">
        <w:rPr>
          <w:sz w:val="20"/>
          <w:szCs w:val="20"/>
          <w:lang w:val="pt-BR"/>
        </w:rPr>
        <w:t xml:space="preserve"> é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instâncias de aplicativos, se houver, configuradas para serem executadas na instância de sistema operacional ou nas partes identificadas acima.</w:t>
      </w:r>
    </w:p>
    <w:p w:rsidR="00D17360" w:rsidRPr="00F64A4B" w:rsidRDefault="00D17360" w:rsidP="00F80452">
      <w:pPr>
        <w:pStyle w:val="Body3"/>
        <w:widowControl w:val="0"/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sz w:val="20"/>
          <w:szCs w:val="20"/>
          <w:lang w:val="pt-BR"/>
        </w:rPr>
        <w:t>A</w:t>
      </w:r>
      <w:r w:rsidR="001A7828" w:rsidRPr="00F80452">
        <w:rPr>
          <w:rFonts w:eastAsia="SimSun"/>
          <w:sz w:val="20"/>
          <w:szCs w:val="20"/>
          <w:lang w:val="pt-BR"/>
        </w:rPr>
        <w:t> </w:t>
      </w:r>
      <w:r w:rsidRPr="00F80452">
        <w:rPr>
          <w:rFonts w:eastAsia="SimSun"/>
          <w:sz w:val="20"/>
          <w:szCs w:val="20"/>
          <w:lang w:val="pt-BR"/>
        </w:rPr>
        <w:t>instância de sistema operacional usada para executar o software de virtualização de hardware (por</w:t>
      </w:r>
      <w:r w:rsidR="00F80452">
        <w:rPr>
          <w:rFonts w:eastAsia="SimSun"/>
          <w:sz w:val="20"/>
          <w:szCs w:val="20"/>
          <w:lang w:val="pt-BR"/>
        </w:rPr>
        <w:t> </w:t>
      </w:r>
      <w:r w:rsidRPr="00F80452">
        <w:rPr>
          <w:rFonts w:eastAsia="SimSun"/>
          <w:sz w:val="20"/>
          <w:szCs w:val="20"/>
          <w:lang w:val="pt-BR"/>
        </w:rPr>
        <w:t>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 sistema de hardware físico pode ter um dos itens abaixo ou ambos: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um ambiente de sistema operacional físico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um ou mais ambientes de sistema operacional virtuais.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Servidor.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 servidor é um sistema de hardware físico capaz de executar um software de servidor.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Núcleo Físico.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Núcleo físico é um núcleo em um processador físico.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 processador físico consiste em um ou mais núcleos físicos.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Segmento de Hardware.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Segmento de hardware é um núcleo físico ou um hipersegmento em um processador físico.</w:t>
      </w:r>
    </w:p>
    <w:p w:rsidR="00D17360" w:rsidRPr="009C3EB0" w:rsidRDefault="00D17360" w:rsidP="009573BE">
      <w:pPr>
        <w:pStyle w:val="Bullet3"/>
        <w:widowControl w:val="0"/>
        <w:rPr>
          <w:sz w:val="20"/>
          <w:szCs w:val="20"/>
          <w:lang w:val="fr-FR"/>
        </w:rPr>
      </w:pPr>
      <w:r w:rsidRPr="00F80452">
        <w:rPr>
          <w:b/>
          <w:sz w:val="20"/>
          <w:szCs w:val="20"/>
          <w:lang w:val="pt-BR"/>
        </w:rPr>
        <w:t>Núcleo Virtual.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Núcleo virtual é a unidade de potência de processamento em um sistema de hardware virtual (ou, de outra forma, emulado).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Núcleo virtual é a representação virtual de um ou mais segmentos de hardware.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OSEs virtuais usam um ou mais núcleos virtuais.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Consignação de uma Licença.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Ceder uma licença significa designar essa licença a um servidor.</w:t>
      </w:r>
    </w:p>
    <w:p w:rsidR="00D17360" w:rsidRPr="00F64A4B" w:rsidRDefault="00D17360" w:rsidP="00F80452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Fator de Núcleo.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 fator de núcleo é um valor numérico associado a um processador físico específico que tem como objetivo determinar o número de licenças necessárias para licenciar todos os núcleos físicos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em um servidor.</w:t>
      </w:r>
    </w:p>
    <w:p w:rsidR="00D17360" w:rsidRPr="00F80452" w:rsidRDefault="00D17360" w:rsidP="009573BE">
      <w:pPr>
        <w:pStyle w:val="Heading1"/>
        <w:widowControl w:val="0"/>
        <w:ind w:left="360" w:hanging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DIREITOS DE USO.</w:t>
      </w:r>
    </w:p>
    <w:p w:rsidR="00D17360" w:rsidRPr="00F64A4B" w:rsidRDefault="00D17360" w:rsidP="003723A9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Licenciamento de um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Antes de executar instâncias do software para servidores em um servidor, você deverá determinar o número necessário de licenças e atribuí-las a esse servidor, conforme descrito a</w:t>
      </w:r>
      <w:r w:rsidR="003723A9" w:rsidRPr="00F80452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seguir.</w:t>
      </w:r>
    </w:p>
    <w:p w:rsidR="00D17360" w:rsidRPr="00F80452" w:rsidRDefault="00D17360" w:rsidP="009B6F5A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</w:rPr>
      </w:pPr>
      <w:r w:rsidRPr="00F80452">
        <w:rPr>
          <w:rFonts w:eastAsia="SimSun"/>
          <w:sz w:val="20"/>
          <w:szCs w:val="20"/>
          <w:lang w:val="pt-BR"/>
        </w:rPr>
        <w:t>Determinação do Número de Licenças Necessário.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Há duas opções:</w:t>
      </w:r>
    </w:p>
    <w:p w:rsidR="00D17360" w:rsidRPr="00F64A4B" w:rsidRDefault="00D17360" w:rsidP="00F80452">
      <w:pPr>
        <w:pStyle w:val="Heading3Bold"/>
        <w:widowControl w:val="0"/>
        <w:tabs>
          <w:tab w:val="clear" w:pos="1077"/>
          <w:tab w:val="clear" w:pos="1440"/>
        </w:tabs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Núcleos Físicos em um Servidor.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poderá licenciar com base em todos os núcleos físicos no servidor.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Se você escolher essa opção, o número de licenças necessário equivalerá ao número de núcleos</w:t>
      </w:r>
      <w:r w:rsidR="00F80452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físicos presentes no servidor multiplicado pelo fator de núcleo aplicável localizado no site http://go.microsoft.com/fwlink/?LinkID=229882.</w:t>
      </w:r>
    </w:p>
    <w:p w:rsidR="00D17360" w:rsidRPr="00F64A4B" w:rsidRDefault="00D17360" w:rsidP="000C6C96">
      <w:pPr>
        <w:pStyle w:val="Heading3Bold"/>
        <w:widowControl w:val="0"/>
        <w:tabs>
          <w:tab w:val="clear" w:pos="1077"/>
          <w:tab w:val="clear" w:pos="1440"/>
        </w:tabs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OSE Virtual Individual.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poderá licenciar com base nos OSEs virtuais no servidor no qual o</w:t>
      </w:r>
      <w:r w:rsidR="000C6C96" w:rsidRP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software para servidores será executado.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Se você escolher essa opção, para cada OSE virtual no qual o</w:t>
      </w:r>
      <w:r w:rsidR="000C6C96" w:rsidRP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software para servidores for executado, será necessário um número de licenças equivalente ao número de núcleos virtuais presentes no OSE virtual, sujeito a um requisito mínimo de quatro licenças por OSE virtual.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Além disso, se qualquer um desses núcleos virtuais for, a qualquer momento, mapeado para mais de um segmento de hardware, você precisará de uma licença para cada segmento de hardware adicional mapeado para esse núcleo virtual.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Essas licenças são contabilizadas em relação ao requisito mínimo de quatro licenças por OSE virtual.</w:t>
      </w:r>
      <w:r w:rsidRPr="00F64A4B">
        <w:rPr>
          <w:b w:val="0"/>
          <w:sz w:val="20"/>
          <w:szCs w:val="20"/>
          <w:lang w:val="pt-BR"/>
        </w:rPr>
        <w:t xml:space="preserve"> </w:t>
      </w:r>
    </w:p>
    <w:p w:rsidR="00D17360" w:rsidRPr="00F64A4B" w:rsidRDefault="00D17360" w:rsidP="009573BE">
      <w:pPr>
        <w:pStyle w:val="Heading2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Consignação do Número de Licenças Necessárias ao Servidor.</w:t>
      </w:r>
    </w:p>
    <w:p w:rsidR="00D17360" w:rsidRPr="00F64A4B" w:rsidRDefault="009B6F5A" w:rsidP="00F80452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lastRenderedPageBreak/>
        <w:t>Cessão Inicial</w:t>
      </w:r>
      <w:r w:rsidRPr="00F80452">
        <w:rPr>
          <w:b/>
          <w:bCs/>
          <w:sz w:val="20"/>
          <w:szCs w:val="20"/>
          <w:lang w:val="pt-BR"/>
        </w:rPr>
        <w:t>.</w:t>
      </w:r>
      <w:r w:rsidR="00D17360"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Após determinar o número de licenças de software necessárias em um servidor, você deverá consigná-las nesse servidor,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que será o servidor licenciado para todas essas licenças.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Não é permitido consignar a mesma licença a mais de um servidor.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Uma partição de hardware ou blade é</w:t>
      </w:r>
      <w:r w:rsidR="00F80452">
        <w:rPr>
          <w:sz w:val="20"/>
          <w:szCs w:val="20"/>
          <w:lang w:val="pt-BR"/>
        </w:rPr>
        <w:t> </w:t>
      </w:r>
      <w:r w:rsidR="00D17360" w:rsidRPr="00F80452">
        <w:rPr>
          <w:sz w:val="20"/>
          <w:szCs w:val="20"/>
          <w:lang w:val="pt-BR"/>
        </w:rPr>
        <w:t>considerado como um servidor separado.</w:t>
      </w:r>
    </w:p>
    <w:p w:rsidR="00D17360" w:rsidRPr="00F64A4B" w:rsidRDefault="009B6F5A" w:rsidP="005F1F9E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Transferência</w:t>
      </w:r>
      <w:r w:rsidRPr="00F80452">
        <w:rPr>
          <w:b/>
          <w:bCs/>
          <w:sz w:val="20"/>
          <w:szCs w:val="20"/>
          <w:lang w:val="pt-BR"/>
        </w:rPr>
        <w:t>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Você poderá realocar uma licença de software, mas apenas 90 dias depois da última consignação.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Se você realocar uma licença, o</w:t>
      </w:r>
      <w:r w:rsidR="005F1F9E" w:rsidRPr="00F80452">
        <w:rPr>
          <w:sz w:val="20"/>
          <w:szCs w:val="20"/>
          <w:lang w:val="pt-BR"/>
        </w:rPr>
        <w:t> </w:t>
      </w:r>
      <w:r w:rsidR="00D17360" w:rsidRPr="00F80452">
        <w:rPr>
          <w:sz w:val="20"/>
          <w:szCs w:val="20"/>
          <w:lang w:val="pt-BR"/>
        </w:rPr>
        <w:t>servidor para o qual a licença for realocada se tornará o novo servidor licenciado dessa licença.</w:t>
      </w:r>
    </w:p>
    <w:p w:rsidR="00D17360" w:rsidRPr="00F64A4B" w:rsidRDefault="00D17360" w:rsidP="00972D23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Execução de Instâncias do Software de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Seu direito de executar instâncias do software para</w:t>
      </w:r>
      <w:r w:rsidR="00972D23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servidores depende da opção escolhida para determinar o número de licenças necessárias.</w:t>
      </w:r>
    </w:p>
    <w:p w:rsidR="00D17360" w:rsidRPr="00F64A4B" w:rsidRDefault="00D17360" w:rsidP="009B6F5A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Núcleos Físicos em um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Para cada servidor ao qual você cedeu o número necessário de licenças, conforme o disposto na Seção 2(b)(i), você poderá executar no servidor licenciado qualquer número de instâncias do software para servidores em um número de OSEs físicos e/ou virtuais equivalente à quantidade de licenças cedidas a esse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Dessa forma, para cada licença adicional cedida ao servidor licenciado de acordo com a Seção 2(a)(i), você poderá executar instâncias do software para servidores em um OSE adicional nesse servidor licenciado.</w:t>
      </w:r>
    </w:p>
    <w:p w:rsidR="00D17360" w:rsidRPr="00F64A4B" w:rsidRDefault="00D17360" w:rsidP="009B6F5A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OSE Virtual Individual.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Para cada OSE virtual ao qual você tenha cedido o número necessário de licenças, conforme o disposto na Seção 2(b)(ii), você terá o direito de executar qualquer número de instâncias para servidores nesse OSE virtual.</w:t>
      </w:r>
    </w:p>
    <w:p w:rsidR="00D17360" w:rsidRPr="00F64A4B" w:rsidRDefault="00D17360" w:rsidP="009573BE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Execução de Instâncias dos Softwares Adicionais.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Você poderá executar ou usar qualquer número de instâncias dos softwares adicionais listados a seguir em ambientes de sistema operacional físicos ou virtuais em qualquer número de dispositivos.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É permitido usar um software adicional apenas com o software de servidor, direta ou indiretamente, por meio de outros softwares.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Ferramentas de Administração e de Monitoramento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Ferramentas de Desenvolvimento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Software Development Kit(s)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Adaptador de Recebimento HTTP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Adaptador de Recebimento SOAP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Adaptador de Serviços da Web do Windows SharePoint Services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Adaptadores do Windows Communication Foundation</w:t>
      </w:r>
      <w:r w:rsidRPr="00F80452">
        <w:rPr>
          <w:sz w:val="20"/>
          <w:szCs w:val="20"/>
        </w:rPr>
        <w:t xml:space="preserve"> 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Business Activity Monitoring (“BAM”) Event APIs e Ferramentas de Administração e Interceptores</w:t>
      </w:r>
      <w:r w:rsidRPr="00F64A4B">
        <w:rPr>
          <w:sz w:val="20"/>
          <w:szCs w:val="20"/>
          <w:lang w:val="pt-BR"/>
        </w:rPr>
        <w:t xml:space="preserve"> 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BAM Alert Provider para SQL Notification Services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BAM Client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Esquemas e Modelos Correlatos do BizTalk Server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Serviços de Atividade Comercial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Servidor Mestre Secreto/Enterprise Single Sign-On</w:t>
      </w:r>
      <w:r w:rsidRPr="00F64A4B">
        <w:rPr>
          <w:sz w:val="20"/>
          <w:szCs w:val="20"/>
          <w:lang w:val="pt-BR"/>
        </w:rPr>
        <w:t xml:space="preserve"> 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MQHelper.dll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ADOMD.NET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MSXML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SQLXML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Componente de Regras Comerciais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Agente MQSeries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UDDI</w:t>
      </w:r>
    </w:p>
    <w:p w:rsidR="00D17360" w:rsidRPr="00F64A4B" w:rsidRDefault="00D17360" w:rsidP="009573BE">
      <w:pPr>
        <w:pStyle w:val="Heading2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Criação e Armazenamento de Instâncias nos Servidores e em Mídia de Armazenamento.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terá os seguintes direitos adicionais para cada licença de software adquirida: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Poderá criar quantas instâncias do software de servidor e dos softwares adicionais forem desejadas.</w:t>
      </w:r>
    </w:p>
    <w:p w:rsidR="00D17360" w:rsidRPr="00F64A4B" w:rsidRDefault="00D17360" w:rsidP="00155A70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Poderá armazenar instâncias do software de servidor e de softwares adicionais em qualquer servidor ou</w:t>
      </w:r>
      <w:r w:rsidR="00155A70" w:rsidRP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mídia de armazenamento.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Poderá criar e armazenar instâncias do software de servidor e de softwares adicionais exclusivamente para exercer o seu direito de executar instâncias do software de servidor sob quaisquer licenças de software conforme descrito (por exemplo, você não pode distribuir instâncias a terceiros).</w:t>
      </w:r>
    </w:p>
    <w:p w:rsidR="00D17360" w:rsidRPr="00F64A4B" w:rsidRDefault="00D17360" w:rsidP="00972D23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Programas Microsoft Incluídos.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O software contém outros programas Microsoft.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Os termos de licença que</w:t>
      </w:r>
      <w:r w:rsidR="00972D23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acompanham esses programas se aplicam ao uso dos mesmos.</w:t>
      </w:r>
    </w:p>
    <w:p w:rsidR="00D17360" w:rsidRPr="00F64A4B" w:rsidRDefault="00D17360" w:rsidP="00F80452">
      <w:pPr>
        <w:pStyle w:val="Heading1"/>
        <w:numPr>
          <w:ilvl w:val="0"/>
          <w:numId w:val="0"/>
        </w:numPr>
        <w:ind w:left="720"/>
        <w:rPr>
          <w:b w:val="0"/>
          <w:sz w:val="20"/>
          <w:szCs w:val="20"/>
          <w:lang w:val="pt-BR"/>
        </w:rPr>
      </w:pPr>
      <w:r w:rsidRPr="00F80452">
        <w:rPr>
          <w:b w:val="0"/>
          <w:sz w:val="20"/>
          <w:szCs w:val="20"/>
          <w:u w:val="single"/>
          <w:lang w:val="pt-BR"/>
        </w:rPr>
        <w:t>Componente da Web do Office</w:t>
      </w:r>
      <w:r w:rsidRPr="00F80452">
        <w:rPr>
          <w:b w:val="0"/>
          <w:sz w:val="20"/>
          <w:szCs w:val="20"/>
          <w:lang w:val="pt-BR"/>
        </w:rPr>
        <w:t>.</w:t>
      </w:r>
      <w:r w:rsidRPr="00F64A4B">
        <w:rPr>
          <w:b w:val="0"/>
          <w:bCs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pode usar o componente somente para exibir e imprimir cópias de documentos estáticos, textos e imagens criados com 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não precisa de licenças separadas para</w:t>
      </w:r>
      <w:r w:rsid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essas cópias do componente desde que as use somente para tais fins.</w:t>
      </w:r>
    </w:p>
    <w:p w:rsidR="00D17360" w:rsidRPr="00F64A4B" w:rsidRDefault="009B6F5A" w:rsidP="00F80452">
      <w:pPr>
        <w:pStyle w:val="Heading2"/>
        <w:widowControl w:val="0"/>
        <w:tabs>
          <w:tab w:val="clear" w:pos="720"/>
        </w:tabs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Notificações de Terceiros.</w:t>
      </w:r>
      <w:r w:rsidR="00D17360"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pode incluir código de terceiros que a Microsoft, não o terceiro, licencie a você de acordo com este contrato.</w:t>
      </w:r>
      <w:r w:rsidR="00D17360" w:rsidRPr="00F64A4B">
        <w:rPr>
          <w:b w:val="0"/>
          <w:sz w:val="20"/>
          <w:szCs w:val="20"/>
          <w:lang w:val="pt-BR"/>
        </w:rPr>
        <w:t xml:space="preserve"> </w:t>
      </w:r>
      <w:r w:rsidR="00D17360" w:rsidRPr="00F80452">
        <w:rPr>
          <w:b w:val="0"/>
          <w:sz w:val="20"/>
          <w:szCs w:val="20"/>
          <w:lang w:val="pt-BR"/>
        </w:rPr>
        <w:t>Notificações, se houver, relativas ao código de terceiros, são</w:t>
      </w:r>
      <w:r w:rsidR="00F80452">
        <w:rPr>
          <w:b w:val="0"/>
          <w:sz w:val="20"/>
          <w:szCs w:val="20"/>
          <w:lang w:val="pt-BR"/>
        </w:rPr>
        <w:t> </w:t>
      </w:r>
      <w:r w:rsidR="00D17360" w:rsidRPr="00F80452">
        <w:rPr>
          <w:b w:val="0"/>
          <w:sz w:val="20"/>
          <w:szCs w:val="20"/>
          <w:lang w:val="pt-BR"/>
        </w:rPr>
        <w:t>incluídas somente para fins informativos.</w:t>
      </w:r>
    </w:p>
    <w:p w:rsidR="00D17360" w:rsidRPr="00F64A4B" w:rsidRDefault="00D17360" w:rsidP="009573BE">
      <w:pPr>
        <w:pStyle w:val="Heading1"/>
        <w:widowControl w:val="0"/>
        <w:ind w:left="360" w:hanging="36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DIREITOS DE USO E/OU REQUISITOS DE LICENCIAMENTO ADICIONAIS.</w:t>
      </w:r>
    </w:p>
    <w:p w:rsidR="00D17360" w:rsidRPr="00F64A4B" w:rsidRDefault="00D17360" w:rsidP="009B6F5A">
      <w:pPr>
        <w:pStyle w:val="Heading2"/>
        <w:widowControl w:val="0"/>
        <w:tabs>
          <w:tab w:val="clear" w:pos="720"/>
        </w:tabs>
        <w:ind w:hanging="36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Nenhuma Licença de Acesso para Cliente (CAL) É Necessária ao Acesso.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bCs w:val="0"/>
          <w:sz w:val="20"/>
          <w:szCs w:val="20"/>
          <w:lang w:val="pt-BR"/>
        </w:rPr>
        <w:t>De acordo com esse modelo de licença de núcleo, não é necessário ter CALs para usuários nem dispositivos para acessar suas instâncias do software para servidores.</w:t>
      </w:r>
    </w:p>
    <w:p w:rsidR="00D17360" w:rsidRPr="00F64A4B" w:rsidRDefault="00D17360" w:rsidP="009573BE">
      <w:pPr>
        <w:pStyle w:val="Heading2"/>
        <w:widowControl w:val="0"/>
        <w:ind w:hanging="360"/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Multiplexação.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hardware ou software usado por você para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reunir conexões,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reencaminhar informações ou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D17360" w:rsidRPr="00F64A4B" w:rsidRDefault="00D17360" w:rsidP="00F80452">
      <w:pPr>
        <w:pStyle w:val="Body2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(algumas vezes chamado de “multiplexação” ou “pooling”), não reduz o número de licenças de qualquer tipo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necessárias.</w:t>
      </w:r>
    </w:p>
    <w:p w:rsidR="00D17360" w:rsidRPr="00F64A4B" w:rsidRDefault="00D17360" w:rsidP="00A432F1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Sem Separação do Software para Servidores.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Não é permitido separar o software de servidor para uso</w:t>
      </w:r>
      <w:r w:rsidR="00A432F1" w:rsidRPr="00F80452">
        <w:rPr>
          <w:rFonts w:eastAsia="SimSun"/>
          <w:b w:val="0"/>
          <w:sz w:val="20"/>
          <w:szCs w:val="20"/>
          <w:lang w:val="pt-BR"/>
        </w:rPr>
        <w:t> </w:t>
      </w:r>
      <w:r w:rsidRPr="00F80452">
        <w:rPr>
          <w:rFonts w:eastAsia="SimSun"/>
          <w:b w:val="0"/>
          <w:sz w:val="20"/>
          <w:szCs w:val="20"/>
          <w:lang w:val="pt-BR"/>
        </w:rPr>
        <w:t>em mais de um ambiente de sistema operacional sob uma única licença, a não ser que expressamente especificado.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Isso se aplica mesmo que os ambientes de sistema operacional estejam no mesmo sistema de</w:t>
      </w:r>
      <w:r w:rsidR="00A432F1" w:rsidRP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hardware físico.</w:t>
      </w:r>
    </w:p>
    <w:p w:rsidR="00D17360" w:rsidRPr="00F64A4B" w:rsidRDefault="00D17360" w:rsidP="00F80452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Pacotes de Gerenciamento do System Center Operations Manager.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para servidores pode conter Pacotes de Gerenciamento do System Center Operations Manager (“OM”).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Esses dados fazem parte do</w:t>
      </w:r>
      <w:r w:rsid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OM.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Os termos da licença para OM se aplicam ao uso desses Pacotes de Gerenciamento do OM.</w:t>
      </w:r>
    </w:p>
    <w:p w:rsidR="00D17360" w:rsidRPr="00F64A4B" w:rsidRDefault="00D17360" w:rsidP="009573BE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Instâncias Máximas.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ou hardware pode limitar o número de instâncias do software de servidor que podem ser executadas em ambientes de sistema operacional físicos ou virtuais no servidor.</w:t>
      </w:r>
    </w:p>
    <w:p w:rsidR="00D17360" w:rsidRPr="00F64A4B" w:rsidRDefault="00D17360" w:rsidP="009573BE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Código Distribuível.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contém o código que você poderá distribuir nos programas que desenvolver, caso você esteja em conformidade com os termos abaixo.</w:t>
      </w:r>
    </w:p>
    <w:p w:rsidR="00D17360" w:rsidRPr="00F64A4B" w:rsidRDefault="00D17360" w:rsidP="009573BE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Direito de Uso e Distribuição.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 código e os arquivos de texto listados abaixo constituem “Código Distribuível”.</w:t>
      </w:r>
    </w:p>
    <w:p w:rsidR="00D17360" w:rsidRPr="00F64A4B" w:rsidRDefault="00D17360" w:rsidP="009573BE">
      <w:pPr>
        <w:pStyle w:val="Bullet4Underlined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Código de Amostra</w:t>
      </w:r>
      <w:r w:rsidRPr="00F80452">
        <w:rPr>
          <w:sz w:val="20"/>
          <w:szCs w:val="20"/>
          <w:u w:val="none"/>
          <w:lang w:val="pt-BR"/>
        </w:rPr>
        <w:t>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Você poderá modificar, copiar e distribuir a forma de código objeto e código-fonte do código identificado como “Amostra” (“Sample”).</w:t>
      </w:r>
    </w:p>
    <w:p w:rsidR="00D17360" w:rsidRPr="00F64A4B" w:rsidRDefault="00D17360" w:rsidP="00290041">
      <w:pPr>
        <w:pStyle w:val="Bullet4Underlined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Distribuição por Terceiros</w:t>
      </w:r>
      <w:r w:rsidRPr="00F80452">
        <w:rPr>
          <w:sz w:val="20"/>
          <w:szCs w:val="20"/>
          <w:u w:val="none"/>
          <w:lang w:val="pt-BR"/>
        </w:rPr>
        <w:t>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Você poderá permitir que os distribuidores de seus programas copiem e</w:t>
      </w:r>
      <w:r w:rsidR="00290041" w:rsidRPr="00F80452">
        <w:rPr>
          <w:sz w:val="20"/>
          <w:szCs w:val="20"/>
          <w:u w:val="none"/>
          <w:lang w:val="pt-BR"/>
        </w:rPr>
        <w:t> </w:t>
      </w:r>
      <w:r w:rsidRPr="00F80452">
        <w:rPr>
          <w:sz w:val="20"/>
          <w:szCs w:val="20"/>
          <w:u w:val="none"/>
          <w:lang w:val="pt-BR"/>
        </w:rPr>
        <w:t>distribuam o Código Distribuível como parte dos programas.</w:t>
      </w:r>
    </w:p>
    <w:p w:rsidR="00D17360" w:rsidRPr="00F64A4B" w:rsidRDefault="00D17360" w:rsidP="00F80452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Requisitos de Distribuição.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Para qualquer Código Distribuível que você distribuir, será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necessário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adicionar ao Código Distribuível nos programas funcionalidades primárias significativas;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exigir que os distribuidores e usuários finais externos aceitem os termos que o protegem, pelo menos tanto quanto especificado no presente contrato;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exibir seu aviso de direitos autorais válido nos programas; e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indenizar, isentar de responsabilidades e defender o Licenciante e a Microsoft de quaisquer reivindicações, incluindo honorários advocatícios decorrentes do uso ou da distribuição dos programas.</w:t>
      </w:r>
    </w:p>
    <w:p w:rsidR="00D17360" w:rsidRPr="00F64A4B" w:rsidRDefault="00D17360" w:rsidP="009573BE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Restrições de Distribuição.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É vedado: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alterar avisos de direitos autorais, marcas registradas ou avisos de patente que apareçam no Código Distribuível;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usar marcas registradas da Microsoft nos nomes de seus programas ou de forma a sugerir que seus programas derivam da Microsoft ou são endossados por ela;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distribuir Código Distribuível para execução em uma plataforma que não seja Windows;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incluir Código Distribuível em programas mal-intencionados, enganosos ou ilícitos ou</w:t>
      </w:r>
    </w:p>
    <w:p w:rsidR="00D17360" w:rsidRPr="00F64A4B" w:rsidRDefault="00D17360" w:rsidP="00F80452">
      <w:pPr>
        <w:pStyle w:val="Bullet4"/>
        <w:widowControl w:val="0"/>
        <w:ind w:left="1440" w:hanging="36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rFonts w:eastAsia="SimSun"/>
          <w:sz w:val="20"/>
          <w:szCs w:val="20"/>
          <w:lang w:val="pt-BR"/>
        </w:rPr>
        <w:t>modificar ou distribuir o código-fonte de qualquer Código Distribuível de modo que qualquer parte do</w:t>
      </w:r>
      <w:r w:rsidR="00F80452">
        <w:rPr>
          <w:rFonts w:eastAsia="SimSun"/>
          <w:sz w:val="20"/>
          <w:szCs w:val="20"/>
          <w:lang w:val="pt-BR"/>
        </w:rPr>
        <w:t> </w:t>
      </w:r>
      <w:r w:rsidRPr="00F80452">
        <w:rPr>
          <w:rFonts w:eastAsia="SimSun"/>
          <w:sz w:val="20"/>
          <w:szCs w:val="20"/>
          <w:lang w:val="pt-BR"/>
        </w:rPr>
        <w:t>mesmo fique sujeita a uma Licença Excluída.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Uma Licença Excluída significa qualquer licença que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requeira como condição de uso, modificação ou distribuição que:</w:t>
      </w:r>
    </w:p>
    <w:p w:rsidR="00D17360" w:rsidRPr="00F64A4B" w:rsidRDefault="00D17360" w:rsidP="009573BE">
      <w:pPr>
        <w:pStyle w:val="Bullet5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o código seja divulgado ou distribuído na forma de código-fonte ou</w:t>
      </w:r>
    </w:p>
    <w:p w:rsidR="00D17360" w:rsidRPr="00F64A4B" w:rsidRDefault="00D17360" w:rsidP="009573BE">
      <w:pPr>
        <w:pStyle w:val="Bullet5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outras pessoas tenham o direito de modificá-lo.</w:t>
      </w:r>
    </w:p>
    <w:p w:rsidR="00D17360" w:rsidRPr="00F64A4B" w:rsidRDefault="00D17360" w:rsidP="009573BE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SERVIÇOS DE INTERNET.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A Microsoft fornece serviços de Internet com o software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e poderá alterá-los ou cancelá-los a qualquer momento.</w:t>
      </w:r>
    </w:p>
    <w:p w:rsidR="00D17360" w:rsidRPr="00F64A4B" w:rsidRDefault="00D17360" w:rsidP="002850CC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Consentimento para Serviços de Internet.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O recurso de software descrito abaixo e na Política de Privacidade do Serviço de Relatório de Erros da Microsoft se conecta a sistemas de computador da Microsoft</w:t>
      </w:r>
      <w:r w:rsidR="002850CC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ou do services provider pela Internet.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Em alguns casos, você não receberá um aviso separado quando estes se conectarem.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A menos que indicado de outra forma, é possível desativar esse recurso ou</w:t>
      </w:r>
      <w:r w:rsidR="002850CC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simplesmente não</w:t>
      </w:r>
      <w:r w:rsidR="00ED15D0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usá-lo.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Para obter mais informações sobre esse recurso, consulte o site http://oca.microsoft.com/en/dcp20.asp.</w:t>
      </w:r>
      <w:r w:rsidRPr="00F64A4B">
        <w:rPr>
          <w:b w:val="0"/>
          <w:bCs w:val="0"/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Usar esse recurso significa que você autoriza a transmissão dessas informações.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A Microsoft não usa as informações para identificar ou contatar você.</w:t>
      </w:r>
    </w:p>
    <w:p w:rsidR="00D17360" w:rsidRPr="00F64A4B" w:rsidRDefault="00D17360" w:rsidP="005A4A2A">
      <w:pPr>
        <w:pStyle w:val="Body2Underline"/>
        <w:widowControl w:val="0"/>
        <w:rPr>
          <w:sz w:val="20"/>
          <w:szCs w:val="20"/>
          <w:u w:val="none"/>
          <w:lang w:val="pt-BR"/>
        </w:rPr>
      </w:pPr>
      <w:r w:rsidRPr="00F80452">
        <w:rPr>
          <w:sz w:val="20"/>
          <w:szCs w:val="20"/>
          <w:lang w:val="pt-BR"/>
        </w:rPr>
        <w:t>Informações do Computador</w:t>
      </w:r>
      <w:r w:rsidRPr="00F80452">
        <w:rPr>
          <w:sz w:val="20"/>
          <w:szCs w:val="20"/>
          <w:u w:val="none"/>
          <w:lang w:val="pt-BR"/>
        </w:rPr>
        <w:t>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O recurso a seguir usa protocolos da Internet, que enviam informações sobre o</w:t>
      </w:r>
      <w:r w:rsidR="005A4A2A" w:rsidRPr="00F80452">
        <w:rPr>
          <w:sz w:val="20"/>
          <w:szCs w:val="20"/>
          <w:u w:val="none"/>
          <w:lang w:val="pt-BR"/>
        </w:rPr>
        <w:t> </w:t>
      </w:r>
      <w:r w:rsidRPr="00F80452">
        <w:rPr>
          <w:sz w:val="20"/>
          <w:szCs w:val="20"/>
          <w:u w:val="none"/>
          <w:lang w:val="pt-BR"/>
        </w:rPr>
        <w:t>computador para os sistemas adequados, como o endereço IP (protocolo da Internet), o tipo de sistema operacional, o navegador, bem como o nome e a versão do software que estão sendo usados, bem como o</w:t>
      </w:r>
      <w:r w:rsidR="005A4A2A" w:rsidRPr="00F80452">
        <w:rPr>
          <w:sz w:val="20"/>
          <w:szCs w:val="20"/>
          <w:u w:val="none"/>
          <w:lang w:val="pt-BR"/>
        </w:rPr>
        <w:t> </w:t>
      </w:r>
      <w:r w:rsidRPr="00F80452">
        <w:rPr>
          <w:sz w:val="20"/>
          <w:szCs w:val="20"/>
          <w:u w:val="none"/>
          <w:lang w:val="pt-BR"/>
        </w:rPr>
        <w:t>código de idioma do dispositivo no qual o software é executado.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A Microsoft usa essas informações para disponibilizar o serviço de Internet para você.</w:t>
      </w:r>
    </w:p>
    <w:p w:rsidR="00D17360" w:rsidRPr="00F64A4B" w:rsidRDefault="009B6F5A" w:rsidP="00DD7512">
      <w:pPr>
        <w:pStyle w:val="Bullet4Underline"/>
        <w:widowControl w:val="0"/>
        <w:numPr>
          <w:ilvl w:val="0"/>
          <w:numId w:val="4"/>
        </w:numPr>
        <w:tabs>
          <w:tab w:val="clear" w:pos="1437"/>
          <w:tab w:val="num" w:pos="1080"/>
        </w:tabs>
        <w:ind w:left="108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Serviço de Relatórios de Erros da Microsoft</w:t>
      </w:r>
      <w:r w:rsidRPr="00F80452">
        <w:rPr>
          <w:sz w:val="20"/>
          <w:szCs w:val="20"/>
          <w:u w:val="none"/>
          <w:lang w:val="pt-BR"/>
        </w:rPr>
        <w:t>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Esse recurso ajuda parceiros da Microsoft e do Windows a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diagnosticar problemas no software que você usa e oferecer soluções.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Nem todos os problemas terão soluções, mas quando as soluções estão disponíveis, elas são oferecidas como etapas para solucionar um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problema reportado por você ou como atualizações a serem instaladas.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Como parte da configuração e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instalação, o Serviço de Relatórios de Erros da Microsoft retorna à Microsoft informações sobre recursos de configuração e instalação a fim de tentar diagnosticar o problema.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Para ajudar a evitar problemas e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tornar o software mais confiável, algumas soluções também são incluídas nos pacotes de serviço e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versões futuras do software.</w:t>
      </w:r>
    </w:p>
    <w:p w:rsidR="00D17360" w:rsidRPr="00F64A4B" w:rsidRDefault="00D17360" w:rsidP="00DD7512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SOFTWARE .NET FRAMEWORK.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O software contém o Microsoft .NET Framework.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Esse aplicativo é parte do</w:t>
      </w:r>
      <w:r w:rsidR="00DD7512" w:rsidRPr="00F80452">
        <w:rPr>
          <w:rFonts w:eastAsia="SimSun"/>
          <w:b w:val="0"/>
          <w:sz w:val="20"/>
          <w:szCs w:val="20"/>
          <w:lang w:val="pt-BR"/>
        </w:rPr>
        <w:t> </w:t>
      </w:r>
      <w:r w:rsidRPr="00F80452">
        <w:rPr>
          <w:rFonts w:eastAsia="SimSun"/>
          <w:b w:val="0"/>
          <w:sz w:val="20"/>
          <w:szCs w:val="20"/>
          <w:lang w:val="pt-BR"/>
        </w:rPr>
        <w:t>Windows.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Os termos de licença para Windows se aplicam ao uso do .NET Framework.</w:t>
      </w:r>
    </w:p>
    <w:p w:rsidR="00D17360" w:rsidRPr="00F64A4B" w:rsidRDefault="00D17360" w:rsidP="00ED15D0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TESTE DE BENCHMARK.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Você deverá obter o prévio consentimento por escrito da Microsoft para divulgar a</w:t>
      </w:r>
      <w:r w:rsidR="00DD7512" w:rsidRPr="00F80452">
        <w:rPr>
          <w:rFonts w:eastAsia="SimSun"/>
          <w:b w:val="0"/>
          <w:sz w:val="20"/>
          <w:szCs w:val="20"/>
          <w:lang w:val="pt-BR"/>
        </w:rPr>
        <w:t> </w:t>
      </w:r>
      <w:r w:rsidRPr="00F80452">
        <w:rPr>
          <w:rFonts w:eastAsia="SimSun"/>
          <w:b w:val="0"/>
          <w:sz w:val="20"/>
          <w:szCs w:val="20"/>
          <w:lang w:val="pt-BR"/>
        </w:rPr>
        <w:t>terceiros os resultados de qualquer teste de benchmark do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No entanto, isso não se aplica ao Microsoft</w:t>
      </w:r>
      <w:r w:rsidR="00ED15D0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.NET Framework (veja abaixo).</w:t>
      </w:r>
    </w:p>
    <w:p w:rsidR="00D17360" w:rsidRPr="00F64A4B" w:rsidRDefault="00D17360" w:rsidP="00ED15D0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TESTE DE BENCHMARK DO MICROSOFT .NET FRAMEWORK.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software </w:t>
      </w:r>
      <w:r w:rsidRPr="00ED15D0">
        <w:rPr>
          <w:rFonts w:eastAsia="SimSun"/>
          <w:b w:val="0"/>
          <w:sz w:val="20"/>
          <w:szCs w:val="20"/>
          <w:lang w:val="pt-BR"/>
        </w:rPr>
        <w:t>inclui um ou mais componentes do</w:t>
      </w:r>
      <w:r w:rsidR="001D01D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.NET Framework (“Componentes do .NET”).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Você poderá realizar testes de benchmark internos desses componentes.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Você poderá divulgar os resultados de qualquer teste de benchmark desses componentes, contanto que esteja em conformidade com as condições estabelecidas no site go.microsoft.com/fwlink/?LinkID=66406.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Não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obstante qualquer outro contrato que você possa ter firmado com a Microsoft, se divulgar os resultados desse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teste de benchmark, a Microsoft terá o direito de divulgar os resultados dos testes de benchmark que realizar nos produtos concorrentes do Componente do .NET aplicável, respeitadas as mesmas condições estabelecidas no site go.microsoft.com/fwlink/?LinkID=66406.</w:t>
      </w:r>
    </w:p>
    <w:p w:rsidR="00D17360" w:rsidRPr="00E13BCE" w:rsidRDefault="00D17360" w:rsidP="00263222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ESCOPO DA LICENÇA.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</w:t>
      </w:r>
      <w:r w:rsidRPr="00ED15D0">
        <w:rPr>
          <w:rFonts w:eastAsia="SimSun"/>
          <w:b w:val="0"/>
          <w:sz w:val="20"/>
          <w:szCs w:val="20"/>
          <w:lang w:val="pt-BR"/>
        </w:rPr>
        <w:t>software é licenciado, e não vendido.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O presente contrato simplesmente confere a</w:t>
      </w:r>
      <w:r w:rsidR="00F86B7F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você alguns direitos de uso do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Licenciante e a Microsoft se reservam todos os outros direitos.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Salvo</w:t>
      </w:r>
      <w:r w:rsidR="00F86B7F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quando a lei aplicável conferir outros direitos, não obstante a presente limitação, o software deve ser usado</w:t>
      </w:r>
      <w:r w:rsidR="00F86B7F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conforme expressamente permitido no presente contrato.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Assim, devem ser respeitadas todas e</w:t>
      </w:r>
      <w:r w:rsidR="00263222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quaisquer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limitações técnicas do software que restrinjam seu uso.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É vedado: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contornar quaisquer limitações técnicas do software;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publicar o software para que terceiros o copiem;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alugar, arrendar ou emprestar o software ou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usar o software para serviços de hospedagem de software comercial.</w:t>
      </w:r>
    </w:p>
    <w:p w:rsidR="00D17360" w:rsidRPr="00F64A4B" w:rsidRDefault="00D17360" w:rsidP="00ED15D0">
      <w:pPr>
        <w:pStyle w:val="Body1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Os direitos de acesso ao software em qualquer dispositivo não concedem a você o direito de implementar patentes</w:t>
      </w:r>
      <w:r w:rsid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da Microsoft ou outras propriedades intelectuais da Microsoft em softwares ou dispositivos que acessam</w:t>
      </w:r>
      <w:r w:rsid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esse dispositivo.</w:t>
      </w:r>
    </w:p>
    <w:p w:rsidR="00D17360" w:rsidRPr="00ED15D0" w:rsidRDefault="00D17360" w:rsidP="00ED15D0">
      <w:pPr>
        <w:pStyle w:val="Heading1"/>
        <w:widowControl w:val="0"/>
        <w:rPr>
          <w:b w:val="0"/>
          <w:sz w:val="20"/>
          <w:szCs w:val="20"/>
        </w:rPr>
      </w:pPr>
      <w:r w:rsidRPr="00F80452">
        <w:rPr>
          <w:rFonts w:eastAsia="SimSun"/>
          <w:sz w:val="20"/>
          <w:szCs w:val="20"/>
          <w:lang w:val="pt-BR"/>
        </w:rPr>
        <w:t>VERSÕES ALTERNATIVAS.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</w:t>
      </w:r>
      <w:r w:rsidRPr="00ED15D0">
        <w:rPr>
          <w:rFonts w:eastAsia="SimSun"/>
          <w:b w:val="0"/>
          <w:sz w:val="20"/>
          <w:szCs w:val="20"/>
          <w:lang w:val="pt-BR"/>
        </w:rPr>
        <w:t>software pode incluir mais de uma versão, como a de 32 bits e a de 64 bits.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poderá usar apenas uma versão por vez.</w:t>
      </w:r>
    </w:p>
    <w:p w:rsidR="00D17360" w:rsidRPr="00F64A4B" w:rsidRDefault="00D17360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CÓPIA DE BACKUP.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É </w:t>
      </w:r>
      <w:r w:rsidRPr="00ED15D0">
        <w:rPr>
          <w:rFonts w:eastAsia="SimSun"/>
          <w:b w:val="0"/>
          <w:sz w:val="20"/>
          <w:szCs w:val="20"/>
          <w:lang w:val="pt-BR"/>
        </w:rPr>
        <w:t>permitido fazer uma cópia de backup da mídia do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poderá usá-la somente para criar instâncias do software.</w:t>
      </w:r>
    </w:p>
    <w:p w:rsidR="00D17360" w:rsidRPr="00F64A4B" w:rsidRDefault="00D17360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DOCUMENTAÇÃO.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Qualquer pessoa que tenha </w:t>
      </w:r>
      <w:r w:rsidRPr="00ED15D0">
        <w:rPr>
          <w:b w:val="0"/>
          <w:sz w:val="20"/>
          <w:szCs w:val="20"/>
          <w:lang w:val="pt-BR"/>
        </w:rPr>
        <w:t>acesso válido ao seu computador ou à sua rede interna pode copiar e usar a documentação para fins de referência interna.</w:t>
      </w:r>
    </w:p>
    <w:p w:rsidR="00D17360" w:rsidRPr="00F64A4B" w:rsidRDefault="00D17360" w:rsidP="00ED15D0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SOFTWARE NÃO DESTINADO À REVENDA.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Você </w:t>
      </w:r>
      <w:r w:rsidRPr="00ED15D0">
        <w:rPr>
          <w:b w:val="0"/>
          <w:sz w:val="20"/>
          <w:szCs w:val="20"/>
          <w:lang w:val="pt-BR"/>
        </w:rPr>
        <w:t>não poderá vender o software marcado como “Não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Destinado à Revenda”.</w:t>
      </w:r>
    </w:p>
    <w:p w:rsidR="00D17360" w:rsidRPr="00F64A4B" w:rsidRDefault="00D17360" w:rsidP="00ED15D0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SOFTWARE DE EDIÇÃO ACADÊMICA.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deve ser um “</w:t>
      </w:r>
      <w:r w:rsidRPr="00ED15D0">
        <w:rPr>
          <w:b w:val="0"/>
          <w:sz w:val="20"/>
          <w:szCs w:val="20"/>
          <w:lang w:val="pt-BR"/>
        </w:rPr>
        <w:t>Usuário Educacional Qualificado” para usar um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software marcado como “Academic Edition” ou “AE”. Caso não saiba se você é um Usuário Educacional Qualificado, consulte o site www.microsoft.com/education ou contate a afiliada Microsoft que atende ao seu país.</w:t>
      </w:r>
    </w:p>
    <w:p w:rsidR="00D17360" w:rsidRPr="00F64A4B" w:rsidRDefault="00D17360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ATUALIZAÇÃO.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Se este software estiver </w:t>
      </w:r>
      <w:r w:rsidRPr="00ED15D0">
        <w:rPr>
          <w:rFonts w:eastAsia="SimSun"/>
          <w:b w:val="0"/>
          <w:sz w:val="20"/>
          <w:szCs w:val="20"/>
          <w:lang w:val="pt-BR"/>
        </w:rPr>
        <w:t>indicado como uma versão de atualização (“upgrade”), você só poderá usá-lo se possuir uma licença de uso do software habilitada para atualizações.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Se você fizer a atualização, este software substituirá a versão anterior e este contrato substituirá o contrato dessa versão anterior.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não poderá usar a versão anterior após a atualização.</w:t>
      </w:r>
    </w:p>
    <w:p w:rsidR="00D17360" w:rsidRPr="00F64A4B" w:rsidRDefault="00D17360" w:rsidP="00805E31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TRANSFERÊNCIA A TERCEIROS.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O primeiro usuário </w:t>
      </w:r>
      <w:r w:rsidRPr="00ED15D0">
        <w:rPr>
          <w:b w:val="0"/>
          <w:sz w:val="20"/>
          <w:szCs w:val="20"/>
          <w:lang w:val="pt-BR"/>
        </w:rPr>
        <w:t>do software pode transferir o presente contrato e</w:t>
      </w:r>
      <w:r w:rsidR="00805E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o</w:t>
      </w:r>
      <w:r w:rsidR="00805E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software diretamente para outro usuário final como parte de uma transferência do software aplicativo integrado ou do conjunto de aplicativos (a “Solução Unificada”) fornecido a você pelo ou em nome do Licenciante exclusivamente como parte da Solução Unificada.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primeiro usuário não pode reter quaisquer instâncias do software, a menos que esse usuário também retenha outra licença do software.</w:t>
      </w:r>
    </w:p>
    <w:p w:rsidR="00D17360" w:rsidRPr="00ED15D0" w:rsidRDefault="00D17360" w:rsidP="00750305">
      <w:pPr>
        <w:pStyle w:val="Heading1"/>
        <w:widowControl w:val="0"/>
        <w:tabs>
          <w:tab w:val="clear" w:pos="360"/>
        </w:tabs>
        <w:rPr>
          <w:rFonts w:eastAsia="SimSun"/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RESTRIÇÕES DE EXPORTAÇÃO.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software está </w:t>
      </w:r>
      <w:r w:rsidRPr="00ED15D0">
        <w:rPr>
          <w:rFonts w:eastAsia="SimSun"/>
          <w:b w:val="0"/>
          <w:sz w:val="20"/>
          <w:szCs w:val="20"/>
          <w:lang w:val="pt-BR"/>
        </w:rPr>
        <w:t>sujeito às leis e aos regulamentos de exportação dos Estados</w:t>
      </w:r>
      <w:r w:rsidR="0075030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Unidos.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Devem ser observadas e cumpridas todas as leis e os regulamentos de exportação nacionais e</w:t>
      </w:r>
      <w:r w:rsidR="0075030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internacionais aplicáveis ao software.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As referidas leis e normas incluem restrições a destinos, usuários finais e</w:t>
      </w:r>
      <w:r w:rsidR="0075030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uso final.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="009B6F5A" w:rsidRPr="00ED15D0">
        <w:rPr>
          <w:b w:val="0"/>
          <w:sz w:val="20"/>
          <w:szCs w:val="20"/>
          <w:lang w:val="pt-BR"/>
        </w:rPr>
        <w:t xml:space="preserve">Para obter informações adicionais, consulte o </w:t>
      </w:r>
      <w:r w:rsidR="009B6F5A" w:rsidRPr="00ED15D0">
        <w:rPr>
          <w:rFonts w:eastAsia="SimSun"/>
          <w:b w:val="0"/>
          <w:sz w:val="20"/>
          <w:szCs w:val="20"/>
          <w:lang w:val="pt-BR"/>
        </w:rPr>
        <w:t>site www.microsoft.com/exporting.</w:t>
      </w:r>
    </w:p>
    <w:p w:rsidR="00D17360" w:rsidRPr="00F64A4B" w:rsidRDefault="00D17360" w:rsidP="00420A87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ACORDO INTEGRAL.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O presente contrato e os </w:t>
      </w:r>
      <w:r w:rsidRPr="00ED15D0">
        <w:rPr>
          <w:b w:val="0"/>
          <w:sz w:val="20"/>
          <w:szCs w:val="20"/>
          <w:lang w:val="pt-BR"/>
        </w:rPr>
        <w:t>termos dos suplementos das atualizações e dos serviços baseados na Internet constituem o acordo integral referente ao software.</w:t>
      </w:r>
    </w:p>
    <w:p w:rsidR="00D17360" w:rsidRPr="00F64A4B" w:rsidRDefault="00D17360" w:rsidP="00B57731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EFEITO LEGAL.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presente contrato descreve determinados direitos legais.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poderá ter outros direitos de</w:t>
      </w:r>
      <w:r w:rsidR="00B577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acordo com as leis do seu Estado ou país.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também poderá exercer direitos em relação ao Licenciante de</w:t>
      </w:r>
      <w:r w:rsidR="00B57731" w:rsidRPr="00F64A4B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quem adquiriu 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presente contrato não altera os seus direitos previstos em leis do seu estado ou</w:t>
      </w:r>
      <w:r w:rsidR="00B577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país caso estas proíbam tal alteração.</w:t>
      </w:r>
    </w:p>
    <w:p w:rsidR="00D17360" w:rsidRPr="00F64A4B" w:rsidRDefault="00D17360" w:rsidP="00092843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TOLERÂNCIA/PROTEÇÃO A FALHAS.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O SOFTWARE NÃO É TOLERANTE A FALHAS.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O LICENCIANTE DETERMINOU, DE FORMA INDEPENDENTE, COMO USAR O SOFTWARE NO SOFTWARE APLICATIVO INTEGRADO OU NO CONJUNTO DE APLICATIVOS QUE ESTÁ SENDO LICENCIADO PARA VOCÊ. ADEMAIS, A MICROSOFT CONFIOU NO LICENCIANTE PARA REALIZAR OS TESTES APROPRIADOS A</w:t>
      </w:r>
      <w:r w:rsidR="00092843" w:rsidRP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FIM DE DETERMINAR QUE O SOFTWARE SEJA ADEQUADO PARA TAL USO.</w:t>
      </w:r>
    </w:p>
    <w:p w:rsidR="00D17360" w:rsidRPr="00F64A4B" w:rsidRDefault="00D17360" w:rsidP="009573BE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INEXISTÊNCIA DE OUTRAS GARANTIAS DA MICROSOFT.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A MICROSOFT NÃO FORNECE UMA GARANTIA LEGAL ATENDENDO A PADRÕES DE COMERCIALIZAÇÃO OU QUALQUER OUTRA GARANTIA EXPRESSA OU LEGAL.</w:t>
      </w:r>
    </w:p>
    <w:p w:rsidR="00D17360" w:rsidRPr="00F64A4B" w:rsidRDefault="00D17360" w:rsidP="00092843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ISENÇÃO DE RESPONSABILIDADE DA MICROSOFT POR DETERMINADOS DANOS.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ESSA LIMITAÇÃO SERÁ APLICÁVEL MESMO QUE QUALQUER RECURSO DEIXE DE CUMPRIR O PROPÓSITO PRETENDIDO.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EM</w:t>
      </w:r>
      <w:r w:rsidR="00092843" w:rsidRP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HIPÓTESE ALGUMA, A MICROSOFT SE RESPONSABILIZARÁ POR QUALQUER QUANTIA QUE ULTRAPASSE DUZENTOS E CINQUENTA DÓLARES (US$ 250,00).</w:t>
      </w:r>
    </w:p>
    <w:p w:rsidR="00D17360" w:rsidRPr="00F64A4B" w:rsidRDefault="00D17360" w:rsidP="009573BE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APENAS PARA A AUSTRÁLIA.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As referências à “Garantia Limitada” são referências à garantia contratual fornecida pela Microsoft.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D17360" w:rsidRPr="00F64A4B" w:rsidRDefault="00D17360" w:rsidP="00677476">
      <w:pPr>
        <w:pStyle w:val="NormalWeb"/>
        <w:spacing w:before="120" w:beforeAutospacing="0" w:after="120" w:afterAutospacing="0"/>
        <w:ind w:left="360"/>
        <w:rPr>
          <w:rFonts w:ascii="Tahoma" w:hAnsi="Tahoma" w:cs="Tahoma"/>
          <w:sz w:val="20"/>
          <w:szCs w:val="20"/>
          <w:lang w:val="pt-BR"/>
        </w:rPr>
      </w:pPr>
      <w:r w:rsidRPr="00ED15D0">
        <w:rPr>
          <w:rFonts w:ascii="Tahoma" w:hAnsi="Tahoma" w:cs="Tahoma"/>
          <w:sz w:val="20"/>
          <w:szCs w:val="20"/>
          <w:lang w:val="pt-BR"/>
        </w:rPr>
        <w:t>Se a Lei de Consumo Australiana se aplicar à sua compra, o termo a seguir se aplicará a você:</w:t>
      </w:r>
      <w:r w:rsidRPr="00F64A4B">
        <w:rPr>
          <w:rFonts w:ascii="Tahoma" w:hAnsi="Tahoma" w:cs="Tahoma"/>
          <w:sz w:val="20"/>
          <w:szCs w:val="20"/>
          <w:lang w:val="pt-BR"/>
        </w:rPr>
        <w:t xml:space="preserve"> </w:t>
      </w:r>
      <w:r w:rsidRPr="00ED15D0">
        <w:rPr>
          <w:rFonts w:ascii="Tahoma" w:hAnsi="Tahoma" w:cs="Tahoma"/>
          <w:sz w:val="20"/>
          <w:szCs w:val="20"/>
          <w:lang w:val="pt-BR"/>
        </w:rPr>
        <w:t>Nossas</w:t>
      </w:r>
      <w:r w:rsidR="00677476" w:rsidRPr="00ED15D0">
        <w:rPr>
          <w:rFonts w:ascii="Tahoma" w:hAnsi="Tahoma" w:cs="Tahoma"/>
          <w:sz w:val="20"/>
          <w:szCs w:val="20"/>
          <w:lang w:val="pt-BR"/>
        </w:rPr>
        <w:t> </w:t>
      </w:r>
      <w:r w:rsidRPr="00ED15D0">
        <w:rPr>
          <w:rFonts w:ascii="Tahoma" w:hAnsi="Tahoma" w:cs="Tahoma"/>
          <w:sz w:val="20"/>
          <w:szCs w:val="20"/>
          <w:lang w:val="pt-BR"/>
        </w:rPr>
        <w:t>mercadorias vêm com garantias que não podem ser excluídas mediante a Lei de Consumo Australiana.</w:t>
      </w:r>
      <w:r w:rsidRPr="00F64A4B">
        <w:rPr>
          <w:rFonts w:ascii="Tahoma" w:hAnsi="Tahoma" w:cs="Tahoma"/>
          <w:sz w:val="20"/>
          <w:szCs w:val="20"/>
          <w:lang w:val="pt-BR"/>
        </w:rPr>
        <w:t xml:space="preserve"> </w:t>
      </w:r>
      <w:r w:rsidRPr="00ED15D0">
        <w:rPr>
          <w:rFonts w:ascii="Tahoma" w:hAnsi="Tahoma" w:cs="Tahoma"/>
          <w:sz w:val="20"/>
          <w:szCs w:val="20"/>
          <w:lang w:val="pt-BR"/>
        </w:rPr>
        <w:t>Você está qualificado para uma substituição ou reembolso por uma falha significativa e</w:t>
      </w:r>
      <w:r w:rsidR="00677476" w:rsidRPr="00ED15D0">
        <w:rPr>
          <w:rFonts w:ascii="Tahoma" w:hAnsi="Tahoma" w:cs="Tahoma"/>
          <w:sz w:val="20"/>
          <w:szCs w:val="20"/>
          <w:lang w:val="pt-BR"/>
        </w:rPr>
        <w:t> </w:t>
      </w:r>
      <w:r w:rsidRPr="00ED15D0">
        <w:rPr>
          <w:rFonts w:ascii="Tahoma" w:hAnsi="Tahoma" w:cs="Tahoma"/>
          <w:sz w:val="20"/>
          <w:szCs w:val="20"/>
          <w:lang w:val="pt-BR"/>
        </w:rPr>
        <w:t>compensação por qualquer outra perda ou dano razoavelmente previsto.</w:t>
      </w:r>
      <w:r w:rsidRPr="00F64A4B">
        <w:rPr>
          <w:rFonts w:ascii="Tahoma" w:hAnsi="Tahoma" w:cs="Tahoma"/>
          <w:sz w:val="20"/>
          <w:szCs w:val="20"/>
          <w:lang w:val="pt-BR"/>
        </w:rPr>
        <w:t xml:space="preserve"> </w:t>
      </w:r>
      <w:r w:rsidRPr="00ED15D0">
        <w:rPr>
          <w:rFonts w:ascii="Tahoma" w:hAnsi="Tahoma"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D17360" w:rsidRPr="00F64A4B" w:rsidRDefault="009B6F5A" w:rsidP="007D1620">
      <w:pPr>
        <w:pStyle w:val="NormalWeb"/>
        <w:spacing w:before="120" w:beforeAutospacing="0" w:after="120" w:afterAutospacing="0"/>
        <w:ind w:left="360"/>
        <w:rPr>
          <w:rFonts w:ascii="Tahoma" w:hAnsi="Tahoma" w:cs="Tahoma"/>
          <w:sz w:val="20"/>
          <w:szCs w:val="20"/>
          <w:lang w:val="pt-BR"/>
        </w:rPr>
      </w:pPr>
      <w:r w:rsidRPr="00ED15D0">
        <w:rPr>
          <w:rFonts w:ascii="Tahoma" w:hAnsi="Tahoma" w:cs="Tahoma"/>
          <w:sz w:val="20"/>
          <w:szCs w:val="20"/>
          <w:lang w:val="pt-BR"/>
        </w:rPr>
        <w:t>Microsoft, BizTalk e Windows Server são marcas comerciais registradas da Microsoft Corporation nos</w:t>
      </w:r>
      <w:r w:rsidR="007D1620">
        <w:rPr>
          <w:rFonts w:ascii="Tahoma" w:hAnsi="Tahoma" w:cs="Tahoma"/>
          <w:sz w:val="20"/>
          <w:szCs w:val="20"/>
          <w:lang w:val="pt-BR"/>
        </w:rPr>
        <w:t> </w:t>
      </w:r>
      <w:r w:rsidRPr="00ED15D0">
        <w:rPr>
          <w:rFonts w:ascii="Tahoma" w:hAnsi="Tahoma" w:cs="Tahoma"/>
          <w:sz w:val="20"/>
          <w:szCs w:val="20"/>
          <w:lang w:val="pt-BR"/>
        </w:rPr>
        <w:t>Estados Unidos e/ou em outros países.</w:t>
      </w:r>
    </w:p>
    <w:sectPr w:rsidR="00D17360" w:rsidRPr="00F64A4B" w:rsidSect="00FE55C7">
      <w:footerReference w:type="default" r:id="rId10"/>
      <w:pgSz w:w="12240" w:h="15840" w:code="1"/>
      <w:pgMar w:top="864" w:right="864" w:bottom="720" w:left="864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7938" w:rsidRDefault="0009793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97938" w:rsidRDefault="0009793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7360" w:rsidRPr="00621EC1" w:rsidRDefault="00D17360" w:rsidP="009C3EB0">
    <w:pPr>
      <w:rPr>
        <w:rStyle w:val="LogoportDoNotTranslate"/>
        <w:rFonts w:ascii="Tahoma" w:eastAsia="SimSun" w:hAnsi="Tahoma"/>
        <w:bCs/>
        <w:noProof w:val="0"/>
        <w:color w:val="auto"/>
      </w:rPr>
    </w:pPr>
    <w:r w:rsidRPr="00621EC1">
      <w:rPr>
        <w:rStyle w:val="LogoportDoNotTranslate"/>
        <w:rFonts w:ascii="Tahoma" w:eastAsia="SimSun" w:hAnsi="Tahoma"/>
        <w:bCs/>
        <w:noProof w:val="0"/>
        <w:color w:val="auto"/>
      </w:rPr>
      <w:t>ISV Royalty Agreement EULA (</w:t>
    </w:r>
    <w:r w:rsidR="009C3EB0">
      <w:rPr>
        <w:rStyle w:val="LogoportDoNotTranslate"/>
        <w:rFonts w:ascii="Tahoma" w:eastAsia="SimSun" w:hAnsi="Tahoma"/>
        <w:bCs/>
        <w:noProof w:val="0"/>
        <w:color w:val="auto"/>
      </w:rPr>
      <w:t>July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 xml:space="preserve"> 1, </w:t>
    </w:r>
    <w:r w:rsidR="009C3EB0">
      <w:rPr>
        <w:rStyle w:val="LogoportDoNotTranslate"/>
        <w:rFonts w:ascii="Tahoma" w:eastAsia="SimSun" w:hAnsi="Tahoma"/>
        <w:bCs/>
        <w:noProof w:val="0"/>
        <w:color w:val="auto"/>
      </w:rPr>
      <w:t>2014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>)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  <w:t xml:space="preserve">Page 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fldChar w:fldCharType="begin"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instrText xml:space="preserve"> PAGE   \* MERGEFORMAT </w:instrTex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fldChar w:fldCharType="separate"/>
    </w:r>
    <w:r w:rsidR="00047EE7">
      <w:rPr>
        <w:rStyle w:val="LogoportDoNotTranslate"/>
        <w:rFonts w:ascii="Tahoma" w:eastAsia="SimSun" w:hAnsi="Tahoma"/>
        <w:bCs/>
        <w:color w:val="auto"/>
      </w:rPr>
      <w:t>2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fldChar w:fldCharType="end"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 xml:space="preserve"> of </w:t>
    </w:r>
    <w:r w:rsidR="00047EE7">
      <w:fldChar w:fldCharType="begin"/>
    </w:r>
    <w:r w:rsidR="00047EE7">
      <w:instrText xml:space="preserve"> NUMPAGES   \* MERGEFORMAT </w:instrText>
    </w:r>
    <w:r w:rsidR="00047EE7">
      <w:fldChar w:fldCharType="separate"/>
    </w:r>
    <w:r w:rsidR="00047EE7">
      <w:rPr>
        <w:noProof/>
      </w:rPr>
      <w:t>2</w:t>
    </w:r>
    <w:r w:rsidR="00047EE7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7938" w:rsidRDefault="0009793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97938" w:rsidRDefault="00097938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88656F" w:rsidRPr="00F80452" w:rsidRDefault="0088656F">
      <w:pPr>
        <w:pStyle w:val="FootnoteText"/>
        <w:rPr>
          <w:b/>
          <w:bCs/>
          <w:sz w:val="16"/>
          <w:szCs w:val="16"/>
          <w:lang w:val="pt-BR"/>
        </w:rPr>
      </w:pPr>
      <w:r w:rsidRPr="00F80452">
        <w:rPr>
          <w:rStyle w:val="FootnoteReference"/>
          <w:b/>
          <w:bCs/>
          <w:sz w:val="16"/>
          <w:szCs w:val="16"/>
          <w:lang w:val="pt-BR"/>
        </w:rPr>
        <w:footnoteRef/>
      </w:r>
      <w:r w:rsidRPr="00F80452">
        <w:rPr>
          <w:b/>
          <w:bCs/>
          <w:sz w:val="16"/>
          <w:szCs w:val="16"/>
          <w:lang w:val="pt-BR"/>
        </w:rPr>
        <w:t xml:space="preserve"> LICENCIANTE: Para software licenciado “Academic Edition”, especifique o nome, por exemplo: Microsoft</w:t>
      </w:r>
      <w:r w:rsidRPr="00F80452">
        <w:rPr>
          <w:b/>
          <w:bCs/>
          <w:sz w:val="16"/>
          <w:szCs w:val="16"/>
          <w:vertAlign w:val="superscript"/>
          <w:lang w:val="pt-BR"/>
        </w:rPr>
        <w:t>®</w:t>
      </w:r>
      <w:r w:rsidRPr="00F80452">
        <w:rPr>
          <w:b/>
          <w:bCs/>
          <w:sz w:val="16"/>
          <w:szCs w:val="16"/>
          <w:lang w:val="pt-BR"/>
        </w:rPr>
        <w:t xml:space="preserve"> BizTalk</w:t>
      </w:r>
      <w:r w:rsidRPr="00F80452">
        <w:rPr>
          <w:b/>
          <w:bCs/>
          <w:sz w:val="16"/>
          <w:szCs w:val="16"/>
          <w:vertAlign w:val="superscript"/>
          <w:lang w:val="pt-BR"/>
        </w:rPr>
        <w:t>®</w:t>
      </w:r>
      <w:r w:rsidRPr="00F80452">
        <w:rPr>
          <w:b/>
          <w:bCs/>
          <w:sz w:val="16"/>
          <w:szCs w:val="16"/>
          <w:lang w:val="pt-BR"/>
        </w:rPr>
        <w:t xml:space="preserve"> Server 2013 </w:t>
      </w:r>
      <w:r w:rsidR="009C3EB0">
        <w:rPr>
          <w:b/>
          <w:bCs/>
          <w:sz w:val="16"/>
          <w:szCs w:val="16"/>
          <w:lang w:val="pt-BR"/>
        </w:rPr>
        <w:t xml:space="preserve">R2 </w:t>
      </w:r>
      <w:r w:rsidRPr="00F80452">
        <w:rPr>
          <w:b/>
          <w:bCs/>
          <w:sz w:val="16"/>
          <w:szCs w:val="16"/>
          <w:lang w:val="pt-BR"/>
        </w:rPr>
        <w:t>Enterprise, Academic Edition.</w:t>
      </w:r>
    </w:p>
  </w:footnote>
  <w:footnote w:id="2">
    <w:p w:rsidR="0088656F" w:rsidRPr="00F80452" w:rsidRDefault="0088656F">
      <w:pPr>
        <w:pStyle w:val="FootnoteText"/>
        <w:rPr>
          <w:b/>
          <w:bCs/>
          <w:sz w:val="16"/>
          <w:szCs w:val="16"/>
          <w:lang w:val="pt-BR"/>
        </w:rPr>
      </w:pPr>
      <w:r w:rsidRPr="00F80452">
        <w:rPr>
          <w:rStyle w:val="FootnoteReference"/>
          <w:b/>
          <w:bCs/>
          <w:sz w:val="16"/>
          <w:szCs w:val="16"/>
          <w:lang w:val="pt-BR"/>
        </w:rPr>
        <w:footnoteRef/>
      </w:r>
      <w:r w:rsidRPr="00F80452">
        <w:rPr>
          <w:b/>
          <w:bCs/>
          <w:sz w:val="16"/>
          <w:szCs w:val="16"/>
          <w:lang w:val="pt-BR"/>
        </w:rPr>
        <w:t xml:space="preserve"> LICENCIANTE: Especifique o número total de cópias do software licenciadas para o usuário final de acordo com este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F4FAF"/>
    <w:multiLevelType w:val="multilevel"/>
    <w:tmpl w:val="CD0851CA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D148E9"/>
    <w:multiLevelType w:val="multilevel"/>
    <w:tmpl w:val="6A641960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">
    <w:nsid w:val="17C52789"/>
    <w:multiLevelType w:val="multilevel"/>
    <w:tmpl w:val="768C379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840C0F"/>
    <w:multiLevelType w:val="multilevel"/>
    <w:tmpl w:val="A418A06E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85B16E6"/>
    <w:multiLevelType w:val="hybridMultilevel"/>
    <w:tmpl w:val="7B201C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CE65D65"/>
    <w:multiLevelType w:val="hybridMultilevel"/>
    <w:tmpl w:val="D0FA9876"/>
    <w:lvl w:ilvl="0" w:tplc="0896C63C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52C3809"/>
    <w:multiLevelType w:val="multilevel"/>
    <w:tmpl w:val="CD0851CA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6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C4A18E3"/>
    <w:multiLevelType w:val="hybridMultilevel"/>
    <w:tmpl w:val="0EA086DA"/>
    <w:lvl w:ilvl="0" w:tplc="BAB40A3C">
      <w:start w:val="2"/>
      <w:numFmt w:val="lowerLetter"/>
      <w:lvlText w:val="%1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ascii="Tahoma" w:hAnsi="Tahoma" w:cs="Tahoma" w:hint="default"/>
        <w:b/>
        <w:bCs/>
      </w:rPr>
    </w:lvl>
    <w:lvl w:ilvl="2" w:tplc="0409001B">
      <w:start w:val="1"/>
      <w:numFmt w:val="lowerRoman"/>
      <w:lvlText w:val="%3."/>
      <w:lvlJc w:val="left"/>
      <w:pPr>
        <w:tabs>
          <w:tab w:val="num" w:pos="3057"/>
        </w:tabs>
        <w:ind w:left="3057" w:hanging="720"/>
      </w:pPr>
      <w:rPr>
        <w:rFonts w:ascii="Tahoma" w:hAnsi="Tahoma" w:cs="Tahoma" w:hint="default"/>
        <w:b/>
        <w:bCs/>
      </w:rPr>
    </w:lvl>
    <w:lvl w:ilvl="3" w:tplc="0409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20">
    <w:nsid w:val="6E2C692F"/>
    <w:multiLevelType w:val="hybridMultilevel"/>
    <w:tmpl w:val="00482354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F7745E2"/>
    <w:multiLevelType w:val="hybridMultilevel"/>
    <w:tmpl w:val="5B146F82"/>
    <w:lvl w:ilvl="0" w:tplc="73C85AF0">
      <w:start w:val="17"/>
      <w:numFmt w:val="lowerLetter"/>
      <w:lvlText w:val="%1."/>
      <w:lvlJc w:val="left"/>
      <w:pPr>
        <w:tabs>
          <w:tab w:val="num" w:pos="2154"/>
        </w:tabs>
        <w:ind w:left="2154" w:hanging="360"/>
      </w:pPr>
      <w:rPr>
        <w:rFonts w:ascii="Trebuchet MS" w:hAnsi="Trebuchet MS" w:cs="Trebuchet MS" w:hint="default"/>
      </w:rPr>
    </w:lvl>
    <w:lvl w:ilvl="1" w:tplc="4964E674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ascii="Tahoma" w:hAnsi="Tahoma" w:cs="Tahoma" w:hint="default"/>
        <w:b/>
        <w:bCs/>
      </w:rPr>
    </w:lvl>
    <w:lvl w:ilvl="2" w:tplc="BE9ABB68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814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814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814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814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814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814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num w:numId="1">
    <w:abstractNumId w:val="23"/>
  </w:num>
  <w:num w:numId="2">
    <w:abstractNumId w:val="6"/>
  </w:num>
  <w:num w:numId="3">
    <w:abstractNumId w:val="17"/>
  </w:num>
  <w:num w:numId="4">
    <w:abstractNumId w:val="16"/>
  </w:num>
  <w:num w:numId="5">
    <w:abstractNumId w:val="20"/>
  </w:num>
  <w:num w:numId="6">
    <w:abstractNumId w:val="21"/>
  </w:num>
  <w:num w:numId="7">
    <w:abstractNumId w:val="13"/>
  </w:num>
  <w:num w:numId="8">
    <w:abstractNumId w:val="9"/>
  </w:num>
  <w:num w:numId="9">
    <w:abstractNumId w:val="1"/>
  </w:num>
  <w:num w:numId="10">
    <w:abstractNumId w:val="4"/>
  </w:num>
  <w:num w:numId="11">
    <w:abstractNumId w:val="18"/>
  </w:num>
  <w:num w:numId="12">
    <w:abstractNumId w:val="11"/>
  </w:num>
  <w:num w:numId="13">
    <w:abstractNumId w:val="7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22"/>
  </w:num>
  <w:num w:numId="17">
    <w:abstractNumId w:val="10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0"/>
  </w:num>
  <w:num w:numId="21">
    <w:abstractNumId w:val="24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12"/>
  </w:num>
  <w:num w:numId="25">
    <w:abstractNumId w:val="19"/>
  </w:num>
  <w:num w:numId="26">
    <w:abstractNumId w:val="3"/>
  </w:num>
  <w:num w:numId="27">
    <w:abstractNumId w:val="15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5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q2irWFNrTmFLlAIOOf6FwyYuEa54YPKfqGndSQXFfouMxsdfg5rzeSu+7L15TXW9S0zxiU5zlDJC/stbcANpaA==" w:salt="Ko5fzkTt2fcNSb/NSnnn/A=="/>
  <w:defaultTabStop w:val="720"/>
  <w:hyphenationZone w:val="425"/>
  <w:doNotHyphenateCaps/>
  <w:drawingGridHorizontalSpacing w:val="95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5219"/>
    <w:rsid w:val="00001A5B"/>
    <w:rsid w:val="00047EE7"/>
    <w:rsid w:val="000801D4"/>
    <w:rsid w:val="00090818"/>
    <w:rsid w:val="00092843"/>
    <w:rsid w:val="00097938"/>
    <w:rsid w:val="00097C52"/>
    <w:rsid w:val="000A1F9B"/>
    <w:rsid w:val="000B4FFB"/>
    <w:rsid w:val="000C6C96"/>
    <w:rsid w:val="000E1F8C"/>
    <w:rsid w:val="000E6B54"/>
    <w:rsid w:val="000F2E01"/>
    <w:rsid w:val="00133EDD"/>
    <w:rsid w:val="001526DF"/>
    <w:rsid w:val="00155A70"/>
    <w:rsid w:val="001A60ED"/>
    <w:rsid w:val="001A7828"/>
    <w:rsid w:val="001D01D5"/>
    <w:rsid w:val="001E79CB"/>
    <w:rsid w:val="00263222"/>
    <w:rsid w:val="002850CC"/>
    <w:rsid w:val="00290041"/>
    <w:rsid w:val="002A4182"/>
    <w:rsid w:val="002A450A"/>
    <w:rsid w:val="002B5649"/>
    <w:rsid w:val="002D7136"/>
    <w:rsid w:val="00312BCF"/>
    <w:rsid w:val="00313460"/>
    <w:rsid w:val="003723A9"/>
    <w:rsid w:val="00384842"/>
    <w:rsid w:val="00420A87"/>
    <w:rsid w:val="00444667"/>
    <w:rsid w:val="00451BB4"/>
    <w:rsid w:val="00452E40"/>
    <w:rsid w:val="00464BED"/>
    <w:rsid w:val="0047704D"/>
    <w:rsid w:val="004930D5"/>
    <w:rsid w:val="0049529B"/>
    <w:rsid w:val="004A1765"/>
    <w:rsid w:val="00510309"/>
    <w:rsid w:val="00515A9F"/>
    <w:rsid w:val="00523DDE"/>
    <w:rsid w:val="0053071B"/>
    <w:rsid w:val="00542523"/>
    <w:rsid w:val="00545002"/>
    <w:rsid w:val="00551133"/>
    <w:rsid w:val="005A22F2"/>
    <w:rsid w:val="005A4A2A"/>
    <w:rsid w:val="005B5A22"/>
    <w:rsid w:val="005D7C54"/>
    <w:rsid w:val="005F1F9E"/>
    <w:rsid w:val="00621EC1"/>
    <w:rsid w:val="00663F2C"/>
    <w:rsid w:val="00677476"/>
    <w:rsid w:val="006A03BF"/>
    <w:rsid w:val="00724D36"/>
    <w:rsid w:val="00750305"/>
    <w:rsid w:val="00755FAB"/>
    <w:rsid w:val="007D1620"/>
    <w:rsid w:val="007F19CA"/>
    <w:rsid w:val="007F2030"/>
    <w:rsid w:val="00805E31"/>
    <w:rsid w:val="008228FA"/>
    <w:rsid w:val="0088656F"/>
    <w:rsid w:val="008B136E"/>
    <w:rsid w:val="00944482"/>
    <w:rsid w:val="009573BE"/>
    <w:rsid w:val="00965815"/>
    <w:rsid w:val="00972D23"/>
    <w:rsid w:val="009B34A2"/>
    <w:rsid w:val="009B5E25"/>
    <w:rsid w:val="009B6F5A"/>
    <w:rsid w:val="009C3EB0"/>
    <w:rsid w:val="00A432F1"/>
    <w:rsid w:val="00A5104F"/>
    <w:rsid w:val="00A65156"/>
    <w:rsid w:val="00A9451A"/>
    <w:rsid w:val="00AA7BAB"/>
    <w:rsid w:val="00AB0963"/>
    <w:rsid w:val="00AB571B"/>
    <w:rsid w:val="00AC42D8"/>
    <w:rsid w:val="00AF29DC"/>
    <w:rsid w:val="00B20580"/>
    <w:rsid w:val="00B34B7C"/>
    <w:rsid w:val="00B354E4"/>
    <w:rsid w:val="00B57731"/>
    <w:rsid w:val="00B65AD9"/>
    <w:rsid w:val="00B83CB8"/>
    <w:rsid w:val="00BA1F57"/>
    <w:rsid w:val="00BC6E62"/>
    <w:rsid w:val="00C22FAC"/>
    <w:rsid w:val="00C37FF1"/>
    <w:rsid w:val="00C5698F"/>
    <w:rsid w:val="00C575D7"/>
    <w:rsid w:val="00CA1C79"/>
    <w:rsid w:val="00CA3DBB"/>
    <w:rsid w:val="00CF2ED1"/>
    <w:rsid w:val="00D17360"/>
    <w:rsid w:val="00D35010"/>
    <w:rsid w:val="00D923EC"/>
    <w:rsid w:val="00D9779A"/>
    <w:rsid w:val="00DB4A88"/>
    <w:rsid w:val="00DB5E0B"/>
    <w:rsid w:val="00DD7512"/>
    <w:rsid w:val="00E13BCE"/>
    <w:rsid w:val="00E310B1"/>
    <w:rsid w:val="00E4191E"/>
    <w:rsid w:val="00E86BBE"/>
    <w:rsid w:val="00E9079C"/>
    <w:rsid w:val="00EA6DB0"/>
    <w:rsid w:val="00ED15D0"/>
    <w:rsid w:val="00EE78E6"/>
    <w:rsid w:val="00F0751C"/>
    <w:rsid w:val="00F13679"/>
    <w:rsid w:val="00F260B4"/>
    <w:rsid w:val="00F529F0"/>
    <w:rsid w:val="00F55DE2"/>
    <w:rsid w:val="00F64A4B"/>
    <w:rsid w:val="00F664C8"/>
    <w:rsid w:val="00F710B5"/>
    <w:rsid w:val="00F80452"/>
    <w:rsid w:val="00F85219"/>
    <w:rsid w:val="00F86B7F"/>
    <w:rsid w:val="00FE55C7"/>
    <w:rsid w:val="00FE6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54E4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BA1F57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BA1F57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BA1F57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BA1F57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BA1F57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BA1F57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BA1F57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BA1F57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BA1F57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A1F57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9"/>
    <w:locked/>
    <w:rsid w:val="00BA1F57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9"/>
    <w:locked/>
    <w:rsid w:val="00BA1F57"/>
    <w:rPr>
      <w:rFonts w:ascii="Tahoma" w:hAnsi="Tahoma" w:cs="Tahoma"/>
      <w:sz w:val="19"/>
      <w:szCs w:val="19"/>
    </w:rPr>
  </w:style>
  <w:style w:type="paragraph" w:customStyle="1" w:styleId="bullet40">
    <w:name w:val="bullet40"/>
    <w:basedOn w:val="Normal"/>
    <w:uiPriority w:val="99"/>
    <w:rsid w:val="00BA1F57"/>
    <w:pPr>
      <w:spacing w:line="276" w:lineRule="auto"/>
    </w:pPr>
  </w:style>
  <w:style w:type="paragraph" w:styleId="BalloonText">
    <w:name w:val="Balloon Text"/>
    <w:basedOn w:val="Normal"/>
    <w:link w:val="BalloonTextChar"/>
    <w:uiPriority w:val="99"/>
    <w:semiHidden/>
    <w:rsid w:val="00BA1F57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A1F5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uiPriority w:val="99"/>
    <w:rsid w:val="00BA1F57"/>
    <w:pPr>
      <w:spacing w:before="0" w:after="160" w:line="240" w:lineRule="exact"/>
    </w:pPr>
  </w:style>
  <w:style w:type="character" w:customStyle="1" w:styleId="CharChar">
    <w:name w:val="Char Char"/>
    <w:uiPriority w:val="99"/>
    <w:rsid w:val="00BA1F57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uiPriority w:val="99"/>
    <w:rsid w:val="00BA1F57"/>
    <w:pPr>
      <w:ind w:left="357"/>
    </w:pPr>
  </w:style>
  <w:style w:type="paragraph" w:customStyle="1" w:styleId="Body2">
    <w:name w:val="Body 2"/>
    <w:basedOn w:val="Normal"/>
    <w:uiPriority w:val="99"/>
    <w:rsid w:val="00BA1F57"/>
    <w:pPr>
      <w:ind w:left="720"/>
    </w:pPr>
  </w:style>
  <w:style w:type="paragraph" w:customStyle="1" w:styleId="Body3">
    <w:name w:val="Body 3"/>
    <w:basedOn w:val="Normal"/>
    <w:uiPriority w:val="99"/>
    <w:rsid w:val="00BA1F57"/>
    <w:pPr>
      <w:ind w:left="1077"/>
    </w:pPr>
  </w:style>
  <w:style w:type="paragraph" w:customStyle="1" w:styleId="Body4">
    <w:name w:val="Body 4"/>
    <w:basedOn w:val="Normal"/>
    <w:uiPriority w:val="99"/>
    <w:rsid w:val="00BA1F57"/>
    <w:pPr>
      <w:ind w:left="1435"/>
    </w:pPr>
  </w:style>
  <w:style w:type="paragraph" w:customStyle="1" w:styleId="Body5">
    <w:name w:val="Body 5"/>
    <w:basedOn w:val="Normal"/>
    <w:uiPriority w:val="99"/>
    <w:rsid w:val="00BA1F57"/>
    <w:pPr>
      <w:ind w:left="1803"/>
    </w:pPr>
  </w:style>
  <w:style w:type="paragraph" w:customStyle="1" w:styleId="Body6">
    <w:name w:val="Body 6"/>
    <w:basedOn w:val="Normal"/>
    <w:uiPriority w:val="99"/>
    <w:rsid w:val="00BA1F57"/>
    <w:pPr>
      <w:ind w:left="2160"/>
    </w:pPr>
  </w:style>
  <w:style w:type="character" w:customStyle="1" w:styleId="Body6Char">
    <w:name w:val="Body 6 Char"/>
    <w:uiPriority w:val="99"/>
    <w:rsid w:val="00BA1F57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uiPriority w:val="99"/>
    <w:rsid w:val="00BA1F57"/>
    <w:pPr>
      <w:ind w:left="2506"/>
    </w:pPr>
  </w:style>
  <w:style w:type="paragraph" w:customStyle="1" w:styleId="Body8">
    <w:name w:val="Body 8"/>
    <w:basedOn w:val="Normal"/>
    <w:uiPriority w:val="99"/>
    <w:rsid w:val="00BA1F57"/>
    <w:pPr>
      <w:ind w:left="2863"/>
    </w:pPr>
  </w:style>
  <w:style w:type="paragraph" w:customStyle="1" w:styleId="Body9">
    <w:name w:val="Body 9"/>
    <w:basedOn w:val="Normal"/>
    <w:uiPriority w:val="99"/>
    <w:rsid w:val="00BA1F57"/>
    <w:pPr>
      <w:ind w:left="3221"/>
    </w:pPr>
  </w:style>
  <w:style w:type="paragraph" w:customStyle="1" w:styleId="Bullet1">
    <w:name w:val="Bullet 1"/>
    <w:basedOn w:val="Normal"/>
    <w:uiPriority w:val="99"/>
    <w:rsid w:val="00BA1F57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BA1F57"/>
    <w:pPr>
      <w:numPr>
        <w:numId w:val="2"/>
      </w:numPr>
    </w:pPr>
  </w:style>
  <w:style w:type="paragraph" w:customStyle="1" w:styleId="Bullet3">
    <w:name w:val="Bullet 3"/>
    <w:basedOn w:val="Normal"/>
    <w:link w:val="Bullet3Char1"/>
    <w:uiPriority w:val="99"/>
    <w:rsid w:val="00BA1F57"/>
    <w:pPr>
      <w:numPr>
        <w:numId w:val="3"/>
      </w:numPr>
    </w:pPr>
  </w:style>
  <w:style w:type="character" w:customStyle="1" w:styleId="Bullet3Char">
    <w:name w:val="Bullet 3 Char"/>
    <w:uiPriority w:val="99"/>
    <w:rsid w:val="00BA1F57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uiPriority w:val="99"/>
    <w:rsid w:val="00BA1F57"/>
    <w:pPr>
      <w:numPr>
        <w:numId w:val="4"/>
      </w:numPr>
    </w:pPr>
  </w:style>
  <w:style w:type="character" w:customStyle="1" w:styleId="Bullet4Char">
    <w:name w:val="Bullet 4 Char"/>
    <w:uiPriority w:val="99"/>
    <w:rsid w:val="00BA1F57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uiPriority w:val="99"/>
    <w:rsid w:val="00BA1F57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BA1F57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BA1F57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BA1F57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BA1F57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uiPriority w:val="99"/>
    <w:rsid w:val="00BA1F57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BA1F57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BA1F57"/>
    <w:rPr>
      <w:b/>
      <w:bCs/>
    </w:rPr>
  </w:style>
  <w:style w:type="character" w:customStyle="1" w:styleId="PreambleChar">
    <w:name w:val="Preamble Char"/>
    <w:uiPriority w:val="99"/>
    <w:rsid w:val="00BA1F57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uiPriority w:val="99"/>
    <w:rsid w:val="00BA1F57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uiPriority w:val="99"/>
    <w:rsid w:val="00BA1F57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BA1F57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BA1F57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BA1F57"/>
    <w:pPr>
      <w:numPr>
        <w:numId w:val="15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BA1F57"/>
    <w:rPr>
      <w:u w:val="single"/>
    </w:rPr>
  </w:style>
  <w:style w:type="character" w:customStyle="1" w:styleId="Bullet3UnderlinedChar">
    <w:name w:val="Bullet 3 Underlined Char"/>
    <w:uiPriority w:val="99"/>
    <w:rsid w:val="00BA1F57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uiPriority w:val="99"/>
    <w:rsid w:val="00BA1F57"/>
    <w:rPr>
      <w:u w:val="single"/>
    </w:rPr>
  </w:style>
  <w:style w:type="character" w:styleId="Hyperlink">
    <w:name w:val="Hyperlink"/>
    <w:uiPriority w:val="99"/>
    <w:rsid w:val="00BA1F57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BA1F57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BA1F57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BA1F57"/>
    <w:pPr>
      <w:numPr>
        <w:numId w:val="12"/>
      </w:numPr>
    </w:pPr>
  </w:style>
  <w:style w:type="paragraph" w:customStyle="1" w:styleId="3iNumbered2ndlevel">
    <w:name w:val="3i. Numbered 2nd level"/>
    <w:basedOn w:val="Normal"/>
    <w:uiPriority w:val="99"/>
    <w:rsid w:val="00BA1F57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uiPriority w:val="99"/>
    <w:rsid w:val="00BA1F57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uiPriority w:val="99"/>
    <w:rsid w:val="00BA1F57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uiPriority w:val="99"/>
    <w:rsid w:val="00BA1F57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uiPriority w:val="99"/>
    <w:rsid w:val="00BA1F57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uiPriority w:val="99"/>
    <w:rsid w:val="00BA1F57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uiPriority w:val="99"/>
    <w:rsid w:val="00BA1F57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uiPriority w:val="99"/>
    <w:rsid w:val="00BA1F57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uiPriority w:val="99"/>
    <w:rsid w:val="00BA1F57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uiPriority w:val="99"/>
    <w:rsid w:val="00BA1F57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BA1F57"/>
  </w:style>
  <w:style w:type="character" w:customStyle="1" w:styleId="FootnoteTextChar">
    <w:name w:val="Footnote Text Char"/>
    <w:link w:val="FootnoteText"/>
    <w:uiPriority w:val="99"/>
    <w:semiHidden/>
    <w:locked/>
    <w:rsid w:val="00BA1F57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BA1F57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BA1F57"/>
  </w:style>
  <w:style w:type="character" w:customStyle="1" w:styleId="EndnoteTextChar">
    <w:name w:val="Endnote Text Char"/>
    <w:link w:val="EndnoteText"/>
    <w:uiPriority w:val="99"/>
    <w:semiHidden/>
    <w:locked/>
    <w:rsid w:val="00BA1F57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BA1F57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BA1F57"/>
  </w:style>
  <w:style w:type="character" w:customStyle="1" w:styleId="CommentTextChar">
    <w:name w:val="Comment Text Char"/>
    <w:link w:val="CommentText"/>
    <w:uiPriority w:val="99"/>
    <w:semiHidden/>
    <w:locked/>
    <w:rsid w:val="00BA1F57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BA1F57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uiPriority w:val="99"/>
    <w:rsid w:val="00BA1F57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BA1F57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BA1F57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uiPriority w:val="99"/>
    <w:rsid w:val="00BA1F57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uiPriority w:val="99"/>
    <w:locked/>
    <w:rsid w:val="00BA1F57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F57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BA1F57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BA1F5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BA1F57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BA1F5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BA1F57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99"/>
    <w:rsid w:val="00BA1F57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uiPriority w:val="99"/>
    <w:locked/>
    <w:rsid w:val="00BA1F57"/>
    <w:rPr>
      <w:rFonts w:ascii="Tahoma" w:hAnsi="Tahoma" w:cs="Tahoma"/>
      <w:sz w:val="19"/>
      <w:szCs w:val="19"/>
      <w:lang w:eastAsia="en-US"/>
    </w:rPr>
  </w:style>
  <w:style w:type="character" w:customStyle="1" w:styleId="Body1Char">
    <w:name w:val="Body 1 Char"/>
    <w:uiPriority w:val="99"/>
    <w:rsid w:val="00BA1F57"/>
    <w:rPr>
      <w:rFonts w:ascii="Trebuchet MS" w:hAnsi="Trebuchet MS"/>
      <w:color w:val="0000FF"/>
      <w:lang w:val="fr-FR"/>
    </w:rPr>
  </w:style>
  <w:style w:type="character" w:customStyle="1" w:styleId="Body0BoldChar">
    <w:name w:val="Body 0 Bold Char"/>
    <w:link w:val="Body0Bold"/>
    <w:uiPriority w:val="99"/>
    <w:locked/>
    <w:rsid w:val="00BA1F57"/>
    <w:rPr>
      <w:rFonts w:ascii="Tahoma" w:hAnsi="Tahoma" w:cs="Tahoma"/>
      <w:b/>
      <w:bCs/>
      <w:sz w:val="19"/>
      <w:szCs w:val="19"/>
      <w:lang w:val="en-US" w:eastAsia="en-US" w:bidi="ar-SA"/>
    </w:rPr>
  </w:style>
  <w:style w:type="paragraph" w:customStyle="1" w:styleId="LIMPAT4WINEXTERNAL">
    <w:name w:val="LIMPA_T4WINEXTERNAL"/>
    <w:basedOn w:val="Normal"/>
    <w:link w:val="LIMPAT4WINEXTERNALChar"/>
    <w:uiPriority w:val="99"/>
    <w:rsid w:val="00BA1F57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ogoportDoNotTranslate">
    <w:name w:val="LogoportDoNotTranslate"/>
    <w:uiPriority w:val="99"/>
    <w:rsid w:val="00BA1F57"/>
    <w:rPr>
      <w:rFonts w:ascii="Courier New" w:hAnsi="Courier New"/>
      <w:noProof/>
      <w:color w:val="808080"/>
    </w:rPr>
  </w:style>
  <w:style w:type="character" w:customStyle="1" w:styleId="tw4winError">
    <w:name w:val="tw4winError"/>
    <w:uiPriority w:val="99"/>
    <w:rsid w:val="00BA1F57"/>
    <w:rPr>
      <w:rFonts w:ascii="Courier New" w:hAnsi="Courier New"/>
      <w:color w:val="00FF00"/>
      <w:sz w:val="40"/>
    </w:rPr>
  </w:style>
  <w:style w:type="character" w:customStyle="1" w:styleId="tw4winTerm">
    <w:name w:val="tw4winTerm"/>
    <w:uiPriority w:val="99"/>
    <w:rsid w:val="00BA1F57"/>
    <w:rPr>
      <w:color w:val="0000FF"/>
    </w:rPr>
  </w:style>
  <w:style w:type="character" w:customStyle="1" w:styleId="LogoportPopup">
    <w:name w:val="LogoportPopup"/>
    <w:uiPriority w:val="99"/>
    <w:rsid w:val="00BA1F57"/>
    <w:rPr>
      <w:rFonts w:ascii="Courier New" w:hAnsi="Courier New"/>
      <w:noProof/>
      <w:color w:val="008000"/>
    </w:rPr>
  </w:style>
  <w:style w:type="character" w:customStyle="1" w:styleId="LogoportJump">
    <w:name w:val="LogoportJump"/>
    <w:uiPriority w:val="99"/>
    <w:rsid w:val="00BA1F57"/>
    <w:rPr>
      <w:rFonts w:ascii="Courier New" w:hAnsi="Courier New"/>
      <w:noProof/>
      <w:color w:val="008080"/>
    </w:rPr>
  </w:style>
  <w:style w:type="character" w:customStyle="1" w:styleId="LogoportMarkup">
    <w:name w:val="LogoportMarkup"/>
    <w:uiPriority w:val="99"/>
    <w:rsid w:val="00BA1F57"/>
    <w:rPr>
      <w:rFonts w:ascii="Courier New" w:hAnsi="Courier New"/>
      <w:noProof/>
      <w:color w:val="FF0000"/>
    </w:rPr>
  </w:style>
  <w:style w:type="character" w:customStyle="1" w:styleId="DONOTTRANSLATE">
    <w:name w:val="DO_NOT_TRANSLATE"/>
    <w:uiPriority w:val="99"/>
    <w:rsid w:val="00BA1F57"/>
    <w:rPr>
      <w:rFonts w:ascii="Courier New" w:hAnsi="Courier New"/>
      <w:noProof/>
      <w:color w:val="800000"/>
    </w:rPr>
  </w:style>
  <w:style w:type="character" w:customStyle="1" w:styleId="Heading2Char1">
    <w:name w:val="Heading 2 Char1"/>
    <w:uiPriority w:val="99"/>
    <w:rsid w:val="00BA1F57"/>
    <w:rPr>
      <w:rFonts w:ascii="Trebuchet MS" w:hAnsi="Trebuchet MS"/>
      <w:b/>
      <w:color w:val="0000FF"/>
      <w:lang w:val="fr-FR"/>
    </w:rPr>
  </w:style>
  <w:style w:type="character" w:customStyle="1" w:styleId="Body2Char">
    <w:name w:val="Body 2 Char"/>
    <w:uiPriority w:val="99"/>
    <w:rsid w:val="00BA1F57"/>
    <w:rPr>
      <w:rFonts w:ascii="Trebuchet MS" w:hAnsi="Trebuchet MS"/>
      <w:color w:val="0000FF"/>
      <w:lang w:val="fr-FR"/>
    </w:rPr>
  </w:style>
  <w:style w:type="paragraph" w:customStyle="1" w:styleId="StyleHeading1NotBold">
    <w:name w:val="Style Heading 1 + Not Bold"/>
    <w:basedOn w:val="Heading1"/>
    <w:uiPriority w:val="99"/>
    <w:rsid w:val="00BA1F57"/>
    <w:pPr>
      <w:numPr>
        <w:numId w:val="0"/>
      </w:numPr>
      <w:tabs>
        <w:tab w:val="num" w:pos="1795"/>
      </w:tabs>
      <w:ind w:left="1792" w:hanging="357"/>
    </w:pPr>
    <w:rPr>
      <w:b w:val="0"/>
      <w:bCs w:val="0"/>
      <w:lang w:eastAsia="fr-FR"/>
    </w:rPr>
  </w:style>
  <w:style w:type="paragraph" w:styleId="Revision">
    <w:name w:val="Revision"/>
    <w:hidden/>
    <w:uiPriority w:val="99"/>
    <w:semiHidden/>
    <w:rsid w:val="00BA1F57"/>
    <w:rPr>
      <w:rFonts w:ascii="Tahoma" w:hAnsi="Tahoma" w:cs="Tahoma"/>
      <w:lang w:eastAsia="fr-FR"/>
    </w:rPr>
  </w:style>
  <w:style w:type="character" w:styleId="Strong">
    <w:name w:val="Strong"/>
    <w:uiPriority w:val="99"/>
    <w:qFormat/>
    <w:rsid w:val="00BA1F57"/>
    <w:rPr>
      <w:rFonts w:cs="Times New Roman"/>
      <w:b/>
      <w:bCs/>
    </w:rPr>
  </w:style>
  <w:style w:type="paragraph" w:styleId="BodyText">
    <w:name w:val="Body Text"/>
    <w:basedOn w:val="Normal"/>
    <w:link w:val="BodyTextChar"/>
    <w:uiPriority w:val="99"/>
    <w:rsid w:val="00BA1F57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BA1F57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uiPriority w:val="99"/>
    <w:rsid w:val="00BA1F57"/>
    <w:rPr>
      <w:rFonts w:eastAsia="SimSun"/>
      <w:b/>
      <w:bCs/>
      <w:lang w:eastAsia="zh-CN"/>
    </w:rPr>
  </w:style>
  <w:style w:type="character" w:customStyle="1" w:styleId="LIMPAT4WINEXTERNALChar">
    <w:name w:val="LIMPA_T4WINEXTERNAL Char"/>
    <w:link w:val="LIMPAT4WINEXTERNAL"/>
    <w:uiPriority w:val="99"/>
    <w:locked/>
    <w:rsid w:val="00BA1F57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character" w:customStyle="1" w:styleId="Heading1Char1">
    <w:name w:val="Heading 1 Char1"/>
    <w:uiPriority w:val="99"/>
    <w:locked/>
    <w:rsid w:val="00BA1F57"/>
    <w:rPr>
      <w:rFonts w:ascii="Tahoma" w:eastAsia="MS Mincho" w:hAnsi="Tahoma" w:cs="Tahoma"/>
      <w:b/>
      <w:bCs/>
      <w:lang w:eastAsia="zh-TW"/>
    </w:rPr>
  </w:style>
  <w:style w:type="character" w:customStyle="1" w:styleId="CommentTextChar1">
    <w:name w:val="Comment Text Char1"/>
    <w:uiPriority w:val="99"/>
    <w:semiHidden/>
    <w:locked/>
    <w:rsid w:val="00BA1F57"/>
    <w:rPr>
      <w:rFonts w:ascii="Tahoma" w:eastAsia="MS Mincho" w:hAnsi="Tahoma" w:cs="Tahoma"/>
      <w:lang w:eastAsia="zh-TW"/>
    </w:rPr>
  </w:style>
  <w:style w:type="paragraph" w:styleId="ListParagraph">
    <w:name w:val="List Paragraph"/>
    <w:basedOn w:val="Normal"/>
    <w:uiPriority w:val="99"/>
    <w:qFormat/>
    <w:rsid w:val="000A1F9B"/>
    <w:pPr>
      <w:ind w:left="720"/>
      <w:contextualSpacing/>
    </w:pPr>
  </w:style>
  <w:style w:type="paragraph" w:customStyle="1" w:styleId="Footnote">
    <w:name w:val="Footnote"/>
    <w:basedOn w:val="Normal"/>
    <w:uiPriority w:val="99"/>
    <w:rsid w:val="009573BE"/>
    <w:pPr>
      <w:spacing w:after="0"/>
    </w:pPr>
    <w:rPr>
      <w:bCs/>
      <w:sz w:val="16"/>
      <w:szCs w:val="16"/>
    </w:rPr>
  </w:style>
  <w:style w:type="character" w:customStyle="1" w:styleId="Heading1SuperCharChar">
    <w:name w:val="Heading 1 Super Char Char"/>
    <w:link w:val="Heading1SuperChar"/>
    <w:uiPriority w:val="99"/>
    <w:locked/>
    <w:rsid w:val="009573BE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uiPriority w:val="99"/>
    <w:rsid w:val="009573BE"/>
    <w:pPr>
      <w:numPr>
        <w:numId w:val="0"/>
      </w:numPr>
      <w:spacing w:before="0" w:after="0"/>
      <w:jc w:val="center"/>
    </w:pPr>
    <w:rPr>
      <w:rFonts w:cs="Times New Roman"/>
      <w:bCs w:val="0"/>
      <w:color w:val="FFFFFF"/>
      <w:sz w:val="24"/>
      <w:szCs w:val="20"/>
      <w:u w:color="FFFFFF"/>
      <w:vertAlign w:val="superscript"/>
    </w:rPr>
  </w:style>
  <w:style w:type="paragraph" w:styleId="NormalWeb">
    <w:name w:val="Normal (Web)"/>
    <w:basedOn w:val="Normal"/>
    <w:uiPriority w:val="99"/>
    <w:rsid w:val="009573BE"/>
    <w:pPr>
      <w:spacing w:before="100" w:beforeAutospacing="1" w:after="100" w:afterAutospacing="1"/>
    </w:pPr>
    <w:rPr>
      <w:rFonts w:ascii="Times New Roman" w:hAnsi="Times New Roman"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09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222613-2135-4987-A2C0-DC96DFD377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61F64B-5304-49FF-A4E2-9EF86CB054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7AA0560-C57C-457C-AABF-6A2BE73B791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3528</Words>
  <Characters>20113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/>
  <LinksUpToDate>false</LinksUpToDate>
  <CharactersWithSpaces>23594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/>
  <cp:keywords/>
  <dc:description/>
  <cp:lastModifiedBy/>
  <cp:revision>1</cp:revision>
  <dcterms:created xsi:type="dcterms:W3CDTF">2013-03-15T19:25:00Z</dcterms:created>
  <dcterms:modified xsi:type="dcterms:W3CDTF">2015-04-20T20:03:00Z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20591</vt:lpwstr>
  </property>
  <property fmtid="{D5CDD505-2E9C-101B-9397-08002B2CF9AE}" pid="3" name="ContentTypeId">
    <vt:lpwstr>0x010100FD55DC668618B6459FCD3ACD6F4DD6FA</vt:lpwstr>
  </property>
  <property fmtid="{D5CDD505-2E9C-101B-9397-08002B2CF9AE}" pid="4" name="IsMyDocuments">
    <vt:bool>true</vt:bool>
  </property>
</Properties>
</file>